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EB4D" w14:textId="45566906" w:rsidR="00D547CB" w:rsidRDefault="00F17DD2" w:rsidP="00F17DD2">
      <w:pPr>
        <w:ind w:right="-613"/>
        <w:jc w:val="center"/>
        <w:rPr>
          <w:rFonts w:ascii="Verdana" w:hAnsi="Verdana"/>
          <w:b/>
          <w:color w:val="C00000"/>
          <w:sz w:val="32"/>
          <w:szCs w:val="32"/>
        </w:rPr>
      </w:pPr>
      <w:r>
        <w:rPr>
          <w:rFonts w:ascii="Verdana" w:hAnsi="Verdana"/>
          <w:b/>
          <w:noProof/>
          <w:color w:val="C00000"/>
          <w:sz w:val="32"/>
          <w:szCs w:val="32"/>
        </w:rPr>
        <w:drawing>
          <wp:anchor distT="0" distB="0" distL="114300" distR="114300" simplePos="0" relativeHeight="251658240" behindDoc="0" locked="0" layoutInCell="1" allowOverlap="1" wp14:anchorId="1F07E64B" wp14:editId="04DF3AB9">
            <wp:simplePos x="0" y="0"/>
            <wp:positionH relativeFrom="column">
              <wp:posOffset>3413760</wp:posOffset>
            </wp:positionH>
            <wp:positionV relativeFrom="paragraph">
              <wp:posOffset>0</wp:posOffset>
            </wp:positionV>
            <wp:extent cx="2793365" cy="895985"/>
            <wp:effectExtent l="0" t="0" r="6985"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3365" cy="895985"/>
                    </a:xfrm>
                    <a:prstGeom prst="rect">
                      <a:avLst/>
                    </a:prstGeom>
                    <a:noFill/>
                  </pic:spPr>
                </pic:pic>
              </a:graphicData>
            </a:graphic>
            <wp14:sizeRelV relativeFrom="margin">
              <wp14:pctHeight>0</wp14:pctHeight>
            </wp14:sizeRelV>
          </wp:anchor>
        </w:drawing>
      </w:r>
    </w:p>
    <w:p w14:paraId="693EB1B9" w14:textId="7F1A9BEA" w:rsidR="00F17DD2" w:rsidRDefault="00F17DD2" w:rsidP="00D547CB">
      <w:pPr>
        <w:jc w:val="center"/>
        <w:rPr>
          <w:rFonts w:ascii="Verdana" w:hAnsi="Verdana"/>
          <w:b/>
          <w:color w:val="C00000"/>
          <w:sz w:val="32"/>
          <w:szCs w:val="32"/>
        </w:rPr>
      </w:pPr>
    </w:p>
    <w:p w14:paraId="7BD11802" w14:textId="77777777" w:rsidR="00F17DD2" w:rsidRDefault="00F17DD2" w:rsidP="00D547CB">
      <w:pPr>
        <w:jc w:val="center"/>
        <w:rPr>
          <w:rFonts w:ascii="Verdana" w:hAnsi="Verdana"/>
          <w:b/>
          <w:color w:val="C00000"/>
          <w:sz w:val="32"/>
          <w:szCs w:val="32"/>
        </w:rPr>
      </w:pPr>
    </w:p>
    <w:p w14:paraId="32BB5280" w14:textId="4557548D" w:rsidR="00DD78A3" w:rsidRPr="00F17DD2" w:rsidRDefault="00F17DD2" w:rsidP="00F17DD2">
      <w:pPr>
        <w:jc w:val="both"/>
        <w:rPr>
          <w:rFonts w:ascii="Verdana" w:hAnsi="Verdana"/>
          <w:bCs/>
          <w:sz w:val="32"/>
          <w:szCs w:val="32"/>
        </w:rPr>
      </w:pPr>
      <w:r w:rsidRPr="00F17DD2">
        <w:rPr>
          <w:rFonts w:ascii="Verdana" w:hAnsi="Verdana"/>
          <w:bCs/>
          <w:sz w:val="32"/>
          <w:szCs w:val="32"/>
        </w:rPr>
        <w:t>STRATEGIC PLAN 20</w:t>
      </w:r>
      <w:r w:rsidR="00935A8E">
        <w:rPr>
          <w:rFonts w:ascii="Verdana" w:hAnsi="Verdana"/>
          <w:bCs/>
          <w:sz w:val="32"/>
          <w:szCs w:val="32"/>
        </w:rPr>
        <w:t>22</w:t>
      </w:r>
    </w:p>
    <w:p w14:paraId="5758D03D" w14:textId="506A40DC" w:rsidR="00EE50EC" w:rsidRPr="00F17DD2" w:rsidRDefault="00EE50EC" w:rsidP="00F17DD2">
      <w:pPr>
        <w:pStyle w:val="ListParagraph"/>
        <w:numPr>
          <w:ilvl w:val="0"/>
          <w:numId w:val="1"/>
        </w:numPr>
        <w:ind w:left="284" w:hanging="284"/>
        <w:jc w:val="both"/>
        <w:rPr>
          <w:rFonts w:ascii="Verdana" w:hAnsi="Verdana"/>
          <w:bCs/>
          <w:color w:val="C00000"/>
          <w:sz w:val="26"/>
          <w:szCs w:val="26"/>
        </w:rPr>
      </w:pPr>
      <w:r w:rsidRPr="00F17DD2">
        <w:rPr>
          <w:rFonts w:ascii="Verdana" w:hAnsi="Verdana"/>
          <w:bCs/>
          <w:color w:val="C00000"/>
          <w:sz w:val="26"/>
          <w:szCs w:val="26"/>
        </w:rPr>
        <w:t>I</w:t>
      </w:r>
      <w:r w:rsidR="00F17DD2" w:rsidRPr="00F17DD2">
        <w:rPr>
          <w:rFonts w:ascii="Verdana" w:hAnsi="Verdana"/>
          <w:bCs/>
          <w:color w:val="C00000"/>
          <w:sz w:val="26"/>
          <w:szCs w:val="26"/>
        </w:rPr>
        <w:t>NTRODUCTION</w:t>
      </w:r>
    </w:p>
    <w:p w14:paraId="0539A8E7" w14:textId="1F2424B6" w:rsidR="00E00559" w:rsidRPr="00D547CB" w:rsidRDefault="0011232C" w:rsidP="00D547CB">
      <w:pPr>
        <w:jc w:val="both"/>
        <w:rPr>
          <w:rFonts w:ascii="Verdana" w:hAnsi="Verdana"/>
        </w:rPr>
      </w:pPr>
      <w:r w:rsidRPr="00D547CB">
        <w:rPr>
          <w:rFonts w:ascii="Verdana" w:hAnsi="Verdana"/>
        </w:rPr>
        <w:t>The purpose of the RDBE S</w:t>
      </w:r>
      <w:r w:rsidR="00FF5462" w:rsidRPr="00D547CB">
        <w:rPr>
          <w:rFonts w:ascii="Verdana" w:hAnsi="Verdana"/>
        </w:rPr>
        <w:t>trategic</w:t>
      </w:r>
      <w:r w:rsidR="00A70B56" w:rsidRPr="00D547CB">
        <w:rPr>
          <w:rFonts w:ascii="Verdana" w:hAnsi="Verdana"/>
        </w:rPr>
        <w:t xml:space="preserve"> </w:t>
      </w:r>
      <w:r w:rsidRPr="00D547CB">
        <w:rPr>
          <w:rFonts w:ascii="Verdana" w:hAnsi="Verdana"/>
        </w:rPr>
        <w:t>P</w:t>
      </w:r>
      <w:r w:rsidR="00DD78A3" w:rsidRPr="00D547CB">
        <w:rPr>
          <w:rFonts w:ascii="Verdana" w:hAnsi="Verdana"/>
        </w:rPr>
        <w:t>lan for 20</w:t>
      </w:r>
      <w:r w:rsidR="00935A8E">
        <w:rPr>
          <w:rFonts w:ascii="Verdana" w:hAnsi="Verdana"/>
        </w:rPr>
        <w:t>22</w:t>
      </w:r>
      <w:r w:rsidR="00DD78A3" w:rsidRPr="00D547CB">
        <w:rPr>
          <w:rFonts w:ascii="Verdana" w:hAnsi="Verdana"/>
        </w:rPr>
        <w:t xml:space="preserve"> is to </w:t>
      </w:r>
      <w:r w:rsidR="00EE50EC" w:rsidRPr="00D547CB">
        <w:rPr>
          <w:rFonts w:ascii="Verdana" w:hAnsi="Verdana"/>
        </w:rPr>
        <w:t>state</w:t>
      </w:r>
      <w:r w:rsidR="00DD78A3" w:rsidRPr="00D547CB">
        <w:rPr>
          <w:rFonts w:ascii="Verdana" w:hAnsi="Verdana"/>
        </w:rPr>
        <w:t xml:space="preserve"> the overall </w:t>
      </w:r>
      <w:r w:rsidR="00F17DD2">
        <w:rPr>
          <w:rFonts w:ascii="Verdana" w:hAnsi="Verdana"/>
        </w:rPr>
        <w:t xml:space="preserve">triennial </w:t>
      </w:r>
      <w:r w:rsidR="00DD78A3" w:rsidRPr="00D547CB">
        <w:rPr>
          <w:rFonts w:ascii="Verdana" w:hAnsi="Verdana"/>
        </w:rPr>
        <w:t>objectives and priorities of our organisation</w:t>
      </w:r>
      <w:r w:rsidR="00EE50EC" w:rsidRPr="00D547CB">
        <w:rPr>
          <w:rFonts w:ascii="Verdana" w:hAnsi="Verdana"/>
        </w:rPr>
        <w:t>,</w:t>
      </w:r>
      <w:r w:rsidR="00DD78A3" w:rsidRPr="00D547CB">
        <w:rPr>
          <w:rFonts w:ascii="Verdana" w:hAnsi="Verdana"/>
        </w:rPr>
        <w:t xml:space="preserve"> alongside the </w:t>
      </w:r>
      <w:r w:rsidR="00EE50EC" w:rsidRPr="00D547CB">
        <w:rPr>
          <w:rFonts w:ascii="Verdana" w:hAnsi="Verdana"/>
        </w:rPr>
        <w:t>specific targets</w:t>
      </w:r>
      <w:r w:rsidR="00DD78A3" w:rsidRPr="00D547CB">
        <w:rPr>
          <w:rFonts w:ascii="Verdana" w:hAnsi="Verdana"/>
        </w:rPr>
        <w:t xml:space="preserve"> for </w:t>
      </w:r>
      <w:r w:rsidR="00EE50EC" w:rsidRPr="00D547CB">
        <w:rPr>
          <w:rFonts w:ascii="Verdana" w:hAnsi="Verdana"/>
        </w:rPr>
        <w:t>each area of our operation.</w:t>
      </w:r>
      <w:r w:rsidR="00DD78A3" w:rsidRPr="00D547CB">
        <w:rPr>
          <w:rFonts w:ascii="Verdana" w:hAnsi="Verdana"/>
        </w:rPr>
        <w:t xml:space="preserve"> </w:t>
      </w:r>
      <w:r w:rsidR="00EE50EC" w:rsidRPr="00D547CB">
        <w:rPr>
          <w:rFonts w:ascii="Verdana" w:hAnsi="Verdana"/>
        </w:rPr>
        <w:t xml:space="preserve">This </w:t>
      </w:r>
      <w:r w:rsidR="00E00559" w:rsidRPr="00D547CB">
        <w:rPr>
          <w:rFonts w:ascii="Verdana" w:hAnsi="Verdana"/>
        </w:rPr>
        <w:t>form</w:t>
      </w:r>
      <w:r w:rsidR="00EE50EC" w:rsidRPr="00D547CB">
        <w:rPr>
          <w:rFonts w:ascii="Verdana" w:hAnsi="Verdana"/>
        </w:rPr>
        <w:t>s</w:t>
      </w:r>
      <w:r w:rsidR="00A70B56" w:rsidRPr="00D547CB">
        <w:rPr>
          <w:rFonts w:ascii="Verdana" w:hAnsi="Verdana"/>
        </w:rPr>
        <w:t xml:space="preserve"> the framework for the delivery of our mission for education in the Diocese of Rochester.</w:t>
      </w:r>
    </w:p>
    <w:p w14:paraId="1011593F" w14:textId="6EBFC9AF" w:rsidR="00DD78A3" w:rsidRPr="00D547CB" w:rsidRDefault="00A70B56" w:rsidP="00D547CB">
      <w:pPr>
        <w:jc w:val="both"/>
        <w:rPr>
          <w:rFonts w:ascii="Verdana" w:hAnsi="Verdana"/>
        </w:rPr>
      </w:pPr>
      <w:r w:rsidRPr="00D547CB">
        <w:rPr>
          <w:rFonts w:ascii="Verdana" w:hAnsi="Verdana"/>
        </w:rPr>
        <w:t xml:space="preserve">The </w:t>
      </w:r>
      <w:r w:rsidR="00E00559" w:rsidRPr="00D547CB">
        <w:rPr>
          <w:rFonts w:ascii="Verdana" w:hAnsi="Verdana"/>
        </w:rPr>
        <w:t>Diocesan Strategic F</w:t>
      </w:r>
      <w:r w:rsidRPr="00D547CB">
        <w:rPr>
          <w:rFonts w:ascii="Verdana" w:hAnsi="Verdana"/>
        </w:rPr>
        <w:t>ramework, ‘Called Together’,</w:t>
      </w:r>
      <w:r w:rsidR="00F17DD2">
        <w:rPr>
          <w:rFonts w:ascii="Verdana" w:hAnsi="Verdana"/>
        </w:rPr>
        <w:t xml:space="preserve"> </w:t>
      </w:r>
      <w:r w:rsidRPr="00D547CB">
        <w:rPr>
          <w:rFonts w:ascii="Verdana" w:hAnsi="Verdana"/>
        </w:rPr>
        <w:t>focuses on the importance of children and young people in the three key are</w:t>
      </w:r>
      <w:r w:rsidR="0002251A" w:rsidRPr="00D547CB">
        <w:rPr>
          <w:rFonts w:ascii="Verdana" w:hAnsi="Verdana"/>
        </w:rPr>
        <w:t>as of; Growing Disciples through offering life enhancing encounters with Christ, sharing the good news to see more people find faith,  harness</w:t>
      </w:r>
      <w:r w:rsidR="00E00559" w:rsidRPr="00D547CB">
        <w:rPr>
          <w:rFonts w:ascii="Verdana" w:hAnsi="Verdana"/>
        </w:rPr>
        <w:t>ing</w:t>
      </w:r>
      <w:r w:rsidR="0002251A" w:rsidRPr="00D547CB">
        <w:rPr>
          <w:rFonts w:ascii="Verdana" w:hAnsi="Verdana"/>
        </w:rPr>
        <w:t xml:space="preserve"> the power of prayer to transform lives; </w:t>
      </w:r>
      <w:r w:rsidR="006F42BA" w:rsidRPr="00D547CB">
        <w:rPr>
          <w:rFonts w:ascii="Verdana" w:hAnsi="Verdana"/>
        </w:rPr>
        <w:t>Enriching our Communities through increasing Christian influence in schools across the Diocese, establish</w:t>
      </w:r>
      <w:r w:rsidR="00E00559" w:rsidRPr="00D547CB">
        <w:rPr>
          <w:rFonts w:ascii="Verdana" w:hAnsi="Verdana"/>
        </w:rPr>
        <w:t>ing</w:t>
      </w:r>
      <w:r w:rsidR="006F42BA" w:rsidRPr="00D547CB">
        <w:rPr>
          <w:rFonts w:ascii="Verdana" w:hAnsi="Verdana"/>
        </w:rPr>
        <w:t xml:space="preserve"> a Christian presence for education in areas of population growth, work</w:t>
      </w:r>
      <w:r w:rsidR="00E00559" w:rsidRPr="00D547CB">
        <w:rPr>
          <w:rFonts w:ascii="Verdana" w:hAnsi="Verdana"/>
        </w:rPr>
        <w:t>ing</w:t>
      </w:r>
      <w:r w:rsidR="006F42BA" w:rsidRPr="00D547CB">
        <w:rPr>
          <w:rFonts w:ascii="Verdana" w:hAnsi="Verdana"/>
        </w:rPr>
        <w:t xml:space="preserve"> to strengthen parish links with schools and support</w:t>
      </w:r>
      <w:r w:rsidR="00E00559" w:rsidRPr="00D547CB">
        <w:rPr>
          <w:rFonts w:ascii="Verdana" w:hAnsi="Verdana"/>
        </w:rPr>
        <w:t>ing</w:t>
      </w:r>
      <w:r w:rsidR="006F42BA" w:rsidRPr="00D547CB">
        <w:rPr>
          <w:rFonts w:ascii="Verdana" w:hAnsi="Verdana"/>
        </w:rPr>
        <w:t xml:space="preserve"> chaplaincy initiatives; Resourcing Our Mission and Ministry through ensuring schools and parishes comply with statutory, legal and best practises, support</w:t>
      </w:r>
      <w:r w:rsidR="00E00559" w:rsidRPr="00D547CB">
        <w:rPr>
          <w:rFonts w:ascii="Verdana" w:hAnsi="Verdana"/>
        </w:rPr>
        <w:t>ing</w:t>
      </w:r>
      <w:r w:rsidR="006F42BA" w:rsidRPr="00D547CB">
        <w:rPr>
          <w:rFonts w:ascii="Verdana" w:hAnsi="Verdana"/>
        </w:rPr>
        <w:t xml:space="preserve"> </w:t>
      </w:r>
      <w:r w:rsidR="00E00559" w:rsidRPr="00D547CB">
        <w:rPr>
          <w:rFonts w:ascii="Verdana" w:hAnsi="Verdana"/>
        </w:rPr>
        <w:t xml:space="preserve">and developing </w:t>
      </w:r>
      <w:r w:rsidR="006F42BA" w:rsidRPr="00D547CB">
        <w:rPr>
          <w:rFonts w:ascii="Verdana" w:hAnsi="Verdana"/>
        </w:rPr>
        <w:t xml:space="preserve">major projects </w:t>
      </w:r>
      <w:r w:rsidR="00E00559" w:rsidRPr="00D547CB">
        <w:rPr>
          <w:rFonts w:ascii="Verdana" w:hAnsi="Verdana"/>
        </w:rPr>
        <w:t xml:space="preserve">to enhance the Christian presence in our communities and to assist with local mission plans to strengthen links between parishes and schools. </w:t>
      </w:r>
    </w:p>
    <w:p w14:paraId="049989A0" w14:textId="77777777" w:rsidR="009E745A" w:rsidRPr="00D547CB" w:rsidRDefault="0011232C" w:rsidP="00D547CB">
      <w:pPr>
        <w:jc w:val="both"/>
        <w:rPr>
          <w:rFonts w:ascii="Verdana" w:hAnsi="Verdana"/>
        </w:rPr>
      </w:pPr>
      <w:r w:rsidRPr="00D547CB">
        <w:rPr>
          <w:rFonts w:ascii="Verdana" w:hAnsi="Verdana"/>
        </w:rPr>
        <w:t xml:space="preserve">The </w:t>
      </w:r>
      <w:r w:rsidR="00E00559" w:rsidRPr="00D547CB">
        <w:rPr>
          <w:rFonts w:ascii="Verdana" w:hAnsi="Verdana"/>
        </w:rPr>
        <w:t>objectives</w:t>
      </w:r>
      <w:r w:rsidRPr="00D547CB">
        <w:rPr>
          <w:rFonts w:ascii="Verdana" w:hAnsi="Verdana"/>
        </w:rPr>
        <w:t xml:space="preserve"> of the RDBE</w:t>
      </w:r>
      <w:r w:rsidR="00E00559" w:rsidRPr="00D547CB">
        <w:rPr>
          <w:rFonts w:ascii="Verdana" w:hAnsi="Verdana"/>
        </w:rPr>
        <w:t xml:space="preserve"> are intrinsically linked to the ‘Called Together’</w:t>
      </w:r>
      <w:r w:rsidRPr="00D547CB">
        <w:rPr>
          <w:rFonts w:ascii="Verdana" w:hAnsi="Verdana"/>
        </w:rPr>
        <w:t xml:space="preserve"> mission of the diocese</w:t>
      </w:r>
      <w:r w:rsidR="00595232" w:rsidRPr="00D547CB">
        <w:rPr>
          <w:rFonts w:ascii="Verdana" w:hAnsi="Verdana"/>
        </w:rPr>
        <w:t xml:space="preserve"> and the Church of England’s Vision for Education</w:t>
      </w:r>
      <w:r w:rsidRPr="00D547CB">
        <w:rPr>
          <w:rFonts w:ascii="Verdana" w:hAnsi="Verdana"/>
        </w:rPr>
        <w:t xml:space="preserve"> which through a prayerful discernment have been written into operational targets and goals to guide the work of the whole team for the next twelve months. </w:t>
      </w:r>
      <w:r w:rsidR="00595232" w:rsidRPr="00D547CB">
        <w:rPr>
          <w:rFonts w:ascii="Verdana" w:hAnsi="Verdana"/>
        </w:rPr>
        <w:t>T</w:t>
      </w:r>
      <w:r w:rsidRPr="00D547CB">
        <w:rPr>
          <w:rFonts w:ascii="Verdana" w:hAnsi="Verdana"/>
        </w:rPr>
        <w:t>his document conside</w:t>
      </w:r>
      <w:r w:rsidR="00595232" w:rsidRPr="00D547CB">
        <w:rPr>
          <w:rFonts w:ascii="Verdana" w:hAnsi="Verdana"/>
        </w:rPr>
        <w:t>rs</w:t>
      </w:r>
      <w:r w:rsidRPr="00D547CB">
        <w:rPr>
          <w:rFonts w:ascii="Verdana" w:hAnsi="Verdana"/>
        </w:rPr>
        <w:t xml:space="preserve"> the diverse nature of our family of schools</w:t>
      </w:r>
      <w:r w:rsidR="00595232" w:rsidRPr="00D547CB">
        <w:rPr>
          <w:rFonts w:ascii="Verdana" w:hAnsi="Verdana"/>
        </w:rPr>
        <w:t>,</w:t>
      </w:r>
      <w:r w:rsidRPr="00D547CB">
        <w:rPr>
          <w:rFonts w:ascii="Verdana" w:hAnsi="Verdana"/>
        </w:rPr>
        <w:t xml:space="preserve"> from rural and urban settings, </w:t>
      </w:r>
      <w:r w:rsidR="00EE50EC" w:rsidRPr="00D547CB">
        <w:rPr>
          <w:rFonts w:ascii="Verdana" w:hAnsi="Verdana"/>
        </w:rPr>
        <w:t xml:space="preserve">large and small schools, </w:t>
      </w:r>
      <w:r w:rsidRPr="00D547CB">
        <w:rPr>
          <w:rFonts w:ascii="Verdana" w:hAnsi="Verdana"/>
        </w:rPr>
        <w:t>individual schools and multi academy trusts, the range of SIAMS and Ofsted gradings, the oversubscribed and under subscribed, those with strong parish links and those who are wor</w:t>
      </w:r>
      <w:r w:rsidR="009E745A" w:rsidRPr="00D547CB">
        <w:rPr>
          <w:rFonts w:ascii="Verdana" w:hAnsi="Verdana"/>
        </w:rPr>
        <w:t xml:space="preserve">king to strengthen those links. The common link is our place within the Diocese of Rochester to further </w:t>
      </w:r>
      <w:proofErr w:type="gramStart"/>
      <w:r w:rsidR="009E745A" w:rsidRPr="00D547CB">
        <w:rPr>
          <w:rFonts w:ascii="Verdana" w:hAnsi="Verdana"/>
        </w:rPr>
        <w:t>Christs</w:t>
      </w:r>
      <w:proofErr w:type="gramEnd"/>
      <w:r w:rsidR="009E745A" w:rsidRPr="00D547CB">
        <w:rPr>
          <w:rFonts w:ascii="Verdana" w:hAnsi="Verdana"/>
        </w:rPr>
        <w:t xml:space="preserve"> presence through providing an excellent education to the children in our care and to support the professionals and volunteers who lead, teach and govern the institutions who fulfil this important aspect of mission.  </w:t>
      </w:r>
    </w:p>
    <w:p w14:paraId="11417A65" w14:textId="45632DA8" w:rsidR="00595232" w:rsidRPr="00F17DD2" w:rsidRDefault="00595232" w:rsidP="00C21F40">
      <w:pPr>
        <w:pStyle w:val="ListParagraph"/>
        <w:numPr>
          <w:ilvl w:val="0"/>
          <w:numId w:val="1"/>
        </w:numPr>
        <w:ind w:left="284" w:hanging="284"/>
        <w:jc w:val="both"/>
        <w:rPr>
          <w:rFonts w:ascii="Verdana" w:hAnsi="Verdana"/>
          <w:bCs/>
          <w:color w:val="C00000"/>
          <w:sz w:val="26"/>
          <w:szCs w:val="26"/>
        </w:rPr>
      </w:pPr>
      <w:r w:rsidRPr="00F17DD2">
        <w:rPr>
          <w:rFonts w:ascii="Verdana" w:hAnsi="Verdana"/>
          <w:bCs/>
          <w:color w:val="C00000"/>
          <w:sz w:val="26"/>
          <w:szCs w:val="26"/>
        </w:rPr>
        <w:t>V</w:t>
      </w:r>
      <w:r w:rsidR="00F17DD2">
        <w:rPr>
          <w:rFonts w:ascii="Verdana" w:hAnsi="Verdana"/>
          <w:bCs/>
          <w:color w:val="C00000"/>
          <w:sz w:val="26"/>
          <w:szCs w:val="26"/>
        </w:rPr>
        <w:t>ISION</w:t>
      </w:r>
    </w:p>
    <w:p w14:paraId="1801422C" w14:textId="77777777" w:rsidR="00595232" w:rsidRPr="00D547CB" w:rsidRDefault="00595232" w:rsidP="00D547CB">
      <w:pPr>
        <w:jc w:val="both"/>
        <w:rPr>
          <w:rFonts w:ascii="Verdana" w:hAnsi="Verdana" w:cstheme="minorHAnsi"/>
        </w:rPr>
      </w:pPr>
      <w:r w:rsidRPr="00D547CB">
        <w:rPr>
          <w:rFonts w:ascii="Verdana" w:hAnsi="Verdana"/>
        </w:rPr>
        <w:t>Our vision for education is deeply Christian and seeks to serve the common good.</w:t>
      </w:r>
    </w:p>
    <w:p w14:paraId="03543E6C" w14:textId="1BC542AA" w:rsidR="00595232" w:rsidRPr="00C21F40" w:rsidRDefault="00C21F40" w:rsidP="00C21F40">
      <w:pPr>
        <w:pStyle w:val="ListParagraph"/>
        <w:numPr>
          <w:ilvl w:val="0"/>
          <w:numId w:val="1"/>
        </w:numPr>
        <w:ind w:left="284" w:hanging="284"/>
        <w:jc w:val="both"/>
        <w:rPr>
          <w:rFonts w:ascii="Verdana" w:hAnsi="Verdana"/>
          <w:bCs/>
          <w:color w:val="C00000"/>
          <w:sz w:val="26"/>
          <w:szCs w:val="26"/>
        </w:rPr>
      </w:pPr>
      <w:r w:rsidRPr="00C21F40">
        <w:rPr>
          <w:rFonts w:ascii="Verdana" w:hAnsi="Verdana"/>
          <w:bCs/>
          <w:color w:val="C00000"/>
          <w:sz w:val="26"/>
          <w:szCs w:val="26"/>
        </w:rPr>
        <w:t>MISSION</w:t>
      </w:r>
    </w:p>
    <w:p w14:paraId="51EB5DB2" w14:textId="77777777" w:rsidR="000C4971" w:rsidRPr="00D547CB" w:rsidRDefault="000C4971" w:rsidP="00D547CB">
      <w:pPr>
        <w:jc w:val="both"/>
        <w:rPr>
          <w:rFonts w:ascii="Verdana" w:hAnsi="Verdana"/>
        </w:rPr>
      </w:pPr>
      <w:r w:rsidRPr="00D547CB">
        <w:rPr>
          <w:rFonts w:ascii="Verdana" w:hAnsi="Verdana"/>
        </w:rPr>
        <w:t xml:space="preserve">To support and encourage the work of schools, </w:t>
      </w:r>
      <w:proofErr w:type="gramStart"/>
      <w:r w:rsidRPr="00D547CB">
        <w:rPr>
          <w:rFonts w:ascii="Verdana" w:hAnsi="Verdana"/>
        </w:rPr>
        <w:t>churches</w:t>
      </w:r>
      <w:proofErr w:type="gramEnd"/>
      <w:r w:rsidRPr="00D547CB">
        <w:rPr>
          <w:rFonts w:ascii="Verdana" w:hAnsi="Verdana"/>
        </w:rPr>
        <w:t xml:space="preserve"> and parishes across the Diocese of Rochester in Christian distinctiveness through excellent education of children and young people.</w:t>
      </w:r>
    </w:p>
    <w:p w14:paraId="132DB8B1" w14:textId="77777777" w:rsidR="00D547CB" w:rsidRDefault="00D547CB" w:rsidP="00D547CB">
      <w:pPr>
        <w:jc w:val="both"/>
        <w:rPr>
          <w:rFonts w:ascii="Verdana" w:hAnsi="Verdana"/>
          <w:b/>
          <w:color w:val="C00000"/>
          <w:sz w:val="26"/>
          <w:szCs w:val="26"/>
        </w:rPr>
      </w:pPr>
    </w:p>
    <w:p w14:paraId="4D7652CD" w14:textId="2F6C4862" w:rsidR="000C4971" w:rsidRPr="00C21F40" w:rsidRDefault="00C21F40" w:rsidP="00C21F40">
      <w:pPr>
        <w:pStyle w:val="ListParagraph"/>
        <w:numPr>
          <w:ilvl w:val="0"/>
          <w:numId w:val="1"/>
        </w:numPr>
        <w:ind w:left="284" w:hanging="284"/>
        <w:jc w:val="both"/>
        <w:rPr>
          <w:rFonts w:ascii="Verdana" w:hAnsi="Verdana"/>
          <w:bCs/>
          <w:color w:val="C00000"/>
          <w:sz w:val="26"/>
          <w:szCs w:val="26"/>
        </w:rPr>
      </w:pPr>
      <w:r w:rsidRPr="00C21F40">
        <w:rPr>
          <w:rFonts w:ascii="Verdana" w:hAnsi="Verdana"/>
          <w:bCs/>
          <w:color w:val="C00000"/>
          <w:sz w:val="26"/>
          <w:szCs w:val="26"/>
        </w:rPr>
        <w:lastRenderedPageBreak/>
        <w:t xml:space="preserve">CONTEXT </w:t>
      </w:r>
    </w:p>
    <w:p w14:paraId="4F536AD9" w14:textId="698A493A" w:rsidR="000C4971" w:rsidRPr="00D547CB" w:rsidRDefault="000C4971" w:rsidP="00D547CB">
      <w:pPr>
        <w:jc w:val="both"/>
        <w:rPr>
          <w:rFonts w:ascii="Verdana" w:eastAsia="Calibri" w:hAnsi="Verdana" w:cstheme="minorHAnsi"/>
        </w:rPr>
      </w:pPr>
      <w:r w:rsidRPr="00D547CB">
        <w:rPr>
          <w:rFonts w:ascii="Verdana" w:eastAsia="Calibri" w:hAnsi="Verdana" w:cstheme="minorHAnsi"/>
        </w:rPr>
        <w:t xml:space="preserve">The Diocesan Boards of Education Measure </w:t>
      </w:r>
      <w:r w:rsidR="00935A8E">
        <w:rPr>
          <w:rFonts w:ascii="Verdana" w:eastAsia="Calibri" w:hAnsi="Verdana" w:cstheme="minorHAnsi"/>
        </w:rPr>
        <w:t>2021</w:t>
      </w:r>
      <w:r w:rsidRPr="00D547CB">
        <w:rPr>
          <w:rFonts w:ascii="Verdana" w:eastAsia="Calibri" w:hAnsi="Verdana" w:cstheme="minorHAnsi"/>
        </w:rPr>
        <w:t xml:space="preserve"> confirms that for every Diocese there shall be a Diocesan Board of Education which shall have certain functions and will act as the recognised religious authority for Church of England schools within the Diocese.  In Rochester the RDBE is a separate incorporated limited company and registered charity and was established in its present form on the 19 November 1895. The main Board is supported by a School Effectiveness Committee and a Finance and Resources Committee.  The RDBE’s principal activity is to maintain and extend education in and knowledge of the Christian religion in general and the faith and practice of the Church of England to all sections of the community within the Diocese of Rochester.</w:t>
      </w:r>
      <w:r w:rsidR="00801B42" w:rsidRPr="00D547CB">
        <w:rPr>
          <w:rFonts w:ascii="Verdana" w:eastAsia="Calibri" w:hAnsi="Verdana" w:cstheme="minorHAnsi"/>
        </w:rPr>
        <w:t xml:space="preserve"> </w:t>
      </w:r>
      <w:r w:rsidRPr="00D547CB">
        <w:rPr>
          <w:rFonts w:ascii="Verdana" w:eastAsia="Calibri" w:hAnsi="Verdana" w:cstheme="minorHAnsi"/>
        </w:rPr>
        <w:t>The RDBE works closely with and seeks to support the Church of England schools within the Diocese which total eighty-nine and are spread across the four Local Authorities as follows:</w:t>
      </w:r>
    </w:p>
    <w:tbl>
      <w:tblPr>
        <w:tblStyle w:val="TableGrid"/>
        <w:tblW w:w="63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18"/>
        <w:gridCol w:w="1417"/>
      </w:tblGrid>
      <w:tr w:rsidR="000C4971" w:rsidRPr="00D547CB" w14:paraId="256A1199" w14:textId="77777777" w:rsidTr="00C21F40">
        <w:tc>
          <w:tcPr>
            <w:tcW w:w="3544" w:type="dxa"/>
          </w:tcPr>
          <w:p w14:paraId="4E36E1A5" w14:textId="77777777" w:rsidR="000C4971" w:rsidRPr="00D547CB" w:rsidRDefault="000C4971" w:rsidP="00D547CB">
            <w:pPr>
              <w:jc w:val="both"/>
              <w:rPr>
                <w:rFonts w:ascii="Verdana" w:hAnsi="Verdana" w:cstheme="minorHAnsi"/>
              </w:rPr>
            </w:pPr>
          </w:p>
        </w:tc>
        <w:tc>
          <w:tcPr>
            <w:tcW w:w="1418" w:type="dxa"/>
            <w:hideMark/>
          </w:tcPr>
          <w:p w14:paraId="2A7B567A" w14:textId="77777777" w:rsidR="000C4971" w:rsidRPr="00D547CB" w:rsidRDefault="000C4971" w:rsidP="00C21F40">
            <w:pPr>
              <w:jc w:val="center"/>
              <w:rPr>
                <w:rFonts w:ascii="Verdana" w:hAnsi="Verdana" w:cstheme="minorHAnsi"/>
              </w:rPr>
            </w:pPr>
            <w:r w:rsidRPr="00D547CB">
              <w:rPr>
                <w:rFonts w:ascii="Verdana" w:hAnsi="Verdana" w:cstheme="minorHAnsi"/>
              </w:rPr>
              <w:t>Secondary</w:t>
            </w:r>
          </w:p>
        </w:tc>
        <w:tc>
          <w:tcPr>
            <w:tcW w:w="1417" w:type="dxa"/>
            <w:hideMark/>
          </w:tcPr>
          <w:p w14:paraId="58B15080" w14:textId="77777777" w:rsidR="000C4971" w:rsidRPr="00D547CB" w:rsidRDefault="000C4971" w:rsidP="00C21F40">
            <w:pPr>
              <w:jc w:val="center"/>
              <w:rPr>
                <w:rFonts w:ascii="Verdana" w:hAnsi="Verdana" w:cstheme="minorHAnsi"/>
              </w:rPr>
            </w:pPr>
            <w:r w:rsidRPr="00D547CB">
              <w:rPr>
                <w:rFonts w:ascii="Verdana" w:hAnsi="Verdana" w:cstheme="minorHAnsi"/>
              </w:rPr>
              <w:t>Primary</w:t>
            </w:r>
          </w:p>
        </w:tc>
      </w:tr>
      <w:tr w:rsidR="000C4971" w:rsidRPr="00D547CB" w14:paraId="65945762" w14:textId="77777777" w:rsidTr="00C21F40">
        <w:tc>
          <w:tcPr>
            <w:tcW w:w="3544" w:type="dxa"/>
            <w:hideMark/>
          </w:tcPr>
          <w:p w14:paraId="7131DEEA" w14:textId="77777777" w:rsidR="000C4971" w:rsidRPr="00D547CB" w:rsidRDefault="000C4971" w:rsidP="00D547CB">
            <w:pPr>
              <w:jc w:val="both"/>
              <w:rPr>
                <w:rFonts w:ascii="Verdana" w:hAnsi="Verdana" w:cstheme="minorHAnsi"/>
              </w:rPr>
            </w:pPr>
            <w:r w:rsidRPr="00D547CB">
              <w:rPr>
                <w:rFonts w:ascii="Verdana" w:hAnsi="Verdana" w:cstheme="minorHAnsi"/>
              </w:rPr>
              <w:t>London Borough of Bexley</w:t>
            </w:r>
          </w:p>
        </w:tc>
        <w:tc>
          <w:tcPr>
            <w:tcW w:w="1418" w:type="dxa"/>
            <w:hideMark/>
          </w:tcPr>
          <w:p w14:paraId="2141AA06" w14:textId="77777777" w:rsidR="000C4971" w:rsidRPr="00D547CB" w:rsidRDefault="000C4971" w:rsidP="00C21F40">
            <w:pPr>
              <w:jc w:val="center"/>
              <w:rPr>
                <w:rFonts w:ascii="Verdana" w:hAnsi="Verdana" w:cstheme="minorHAnsi"/>
              </w:rPr>
            </w:pPr>
            <w:r w:rsidRPr="00D547CB">
              <w:rPr>
                <w:rFonts w:ascii="Verdana" w:hAnsi="Verdana" w:cstheme="minorHAnsi"/>
              </w:rPr>
              <w:t>1</w:t>
            </w:r>
          </w:p>
        </w:tc>
        <w:tc>
          <w:tcPr>
            <w:tcW w:w="1417" w:type="dxa"/>
            <w:hideMark/>
          </w:tcPr>
          <w:p w14:paraId="6F247B1F" w14:textId="77777777" w:rsidR="000C4971" w:rsidRPr="00D547CB" w:rsidRDefault="000C4971" w:rsidP="00C21F40">
            <w:pPr>
              <w:jc w:val="center"/>
              <w:rPr>
                <w:rFonts w:ascii="Verdana" w:hAnsi="Verdana" w:cstheme="minorHAnsi"/>
              </w:rPr>
            </w:pPr>
            <w:r w:rsidRPr="00D547CB">
              <w:rPr>
                <w:rFonts w:ascii="Verdana" w:hAnsi="Verdana" w:cstheme="minorHAnsi"/>
              </w:rPr>
              <w:t>6</w:t>
            </w:r>
          </w:p>
        </w:tc>
      </w:tr>
      <w:tr w:rsidR="000C4971" w:rsidRPr="00D547CB" w14:paraId="37E294A6" w14:textId="77777777" w:rsidTr="00C21F40">
        <w:tc>
          <w:tcPr>
            <w:tcW w:w="3544" w:type="dxa"/>
            <w:hideMark/>
          </w:tcPr>
          <w:p w14:paraId="06E94603" w14:textId="77777777" w:rsidR="000C4971" w:rsidRPr="00D547CB" w:rsidRDefault="000C4971" w:rsidP="00D547CB">
            <w:pPr>
              <w:jc w:val="both"/>
              <w:rPr>
                <w:rFonts w:ascii="Verdana" w:hAnsi="Verdana" w:cstheme="minorHAnsi"/>
              </w:rPr>
            </w:pPr>
            <w:r w:rsidRPr="00D547CB">
              <w:rPr>
                <w:rFonts w:ascii="Verdana" w:hAnsi="Verdana" w:cstheme="minorHAnsi"/>
              </w:rPr>
              <w:t>London Borough of Bromley</w:t>
            </w:r>
          </w:p>
        </w:tc>
        <w:tc>
          <w:tcPr>
            <w:tcW w:w="1418" w:type="dxa"/>
            <w:hideMark/>
          </w:tcPr>
          <w:p w14:paraId="3E2F9AC9" w14:textId="77777777" w:rsidR="000C4971" w:rsidRPr="00D547CB" w:rsidRDefault="000C4971" w:rsidP="00C21F40">
            <w:pPr>
              <w:jc w:val="center"/>
              <w:rPr>
                <w:rFonts w:ascii="Verdana" w:hAnsi="Verdana" w:cstheme="minorHAnsi"/>
              </w:rPr>
            </w:pPr>
            <w:r w:rsidRPr="00D547CB">
              <w:rPr>
                <w:rFonts w:ascii="Verdana" w:hAnsi="Verdana" w:cstheme="minorHAnsi"/>
              </w:rPr>
              <w:t>2</w:t>
            </w:r>
          </w:p>
        </w:tc>
        <w:tc>
          <w:tcPr>
            <w:tcW w:w="1417" w:type="dxa"/>
            <w:hideMark/>
          </w:tcPr>
          <w:p w14:paraId="4351E59D" w14:textId="77777777" w:rsidR="000C4971" w:rsidRPr="00D547CB" w:rsidRDefault="000C4971" w:rsidP="00C21F40">
            <w:pPr>
              <w:jc w:val="center"/>
              <w:rPr>
                <w:rFonts w:ascii="Verdana" w:hAnsi="Verdana" w:cstheme="minorHAnsi"/>
              </w:rPr>
            </w:pPr>
            <w:r w:rsidRPr="00D547CB">
              <w:rPr>
                <w:rFonts w:ascii="Verdana" w:hAnsi="Verdana" w:cstheme="minorHAnsi"/>
              </w:rPr>
              <w:t>9</w:t>
            </w:r>
          </w:p>
        </w:tc>
      </w:tr>
      <w:tr w:rsidR="000C4971" w:rsidRPr="00D547CB" w14:paraId="0A3DA73B" w14:textId="77777777" w:rsidTr="00C21F40">
        <w:tc>
          <w:tcPr>
            <w:tcW w:w="3544" w:type="dxa"/>
            <w:hideMark/>
          </w:tcPr>
          <w:p w14:paraId="0A6D6B44" w14:textId="77777777" w:rsidR="000C4971" w:rsidRPr="00D547CB" w:rsidRDefault="000C4971" w:rsidP="00D547CB">
            <w:pPr>
              <w:jc w:val="both"/>
              <w:rPr>
                <w:rFonts w:ascii="Verdana" w:hAnsi="Verdana" w:cstheme="minorHAnsi"/>
              </w:rPr>
            </w:pPr>
            <w:r w:rsidRPr="00D547CB">
              <w:rPr>
                <w:rFonts w:ascii="Verdana" w:hAnsi="Verdana" w:cstheme="minorHAnsi"/>
              </w:rPr>
              <w:t>Kent County Council</w:t>
            </w:r>
          </w:p>
        </w:tc>
        <w:tc>
          <w:tcPr>
            <w:tcW w:w="1418" w:type="dxa"/>
            <w:hideMark/>
          </w:tcPr>
          <w:p w14:paraId="22B8C3B5" w14:textId="77777777" w:rsidR="000C4971" w:rsidRPr="00D547CB" w:rsidRDefault="000C4971" w:rsidP="00C21F40">
            <w:pPr>
              <w:jc w:val="center"/>
              <w:rPr>
                <w:rFonts w:ascii="Verdana" w:hAnsi="Verdana" w:cstheme="minorHAnsi"/>
              </w:rPr>
            </w:pPr>
            <w:r w:rsidRPr="00D547CB">
              <w:rPr>
                <w:rFonts w:ascii="Verdana" w:hAnsi="Verdana" w:cstheme="minorHAnsi"/>
              </w:rPr>
              <w:t>2</w:t>
            </w:r>
          </w:p>
        </w:tc>
        <w:tc>
          <w:tcPr>
            <w:tcW w:w="1417" w:type="dxa"/>
            <w:hideMark/>
          </w:tcPr>
          <w:p w14:paraId="2538AC7B" w14:textId="77777777" w:rsidR="000C4971" w:rsidRPr="00D547CB" w:rsidRDefault="000C4971" w:rsidP="00C21F40">
            <w:pPr>
              <w:jc w:val="center"/>
              <w:rPr>
                <w:rFonts w:ascii="Verdana" w:hAnsi="Verdana" w:cstheme="minorHAnsi"/>
              </w:rPr>
            </w:pPr>
            <w:r w:rsidRPr="00D547CB">
              <w:rPr>
                <w:rFonts w:ascii="Verdana" w:hAnsi="Verdana" w:cstheme="minorHAnsi"/>
              </w:rPr>
              <w:t>59</w:t>
            </w:r>
          </w:p>
        </w:tc>
      </w:tr>
      <w:tr w:rsidR="000C4971" w:rsidRPr="00D547CB" w14:paraId="1AF07890" w14:textId="77777777" w:rsidTr="00C21F40">
        <w:trPr>
          <w:trHeight w:val="297"/>
        </w:trPr>
        <w:tc>
          <w:tcPr>
            <w:tcW w:w="3544" w:type="dxa"/>
            <w:hideMark/>
          </w:tcPr>
          <w:p w14:paraId="7A452CEA" w14:textId="77777777" w:rsidR="000C4971" w:rsidRPr="00D547CB" w:rsidRDefault="000C4971" w:rsidP="00D547CB">
            <w:pPr>
              <w:jc w:val="both"/>
              <w:rPr>
                <w:rFonts w:ascii="Verdana" w:hAnsi="Verdana" w:cstheme="minorHAnsi"/>
              </w:rPr>
            </w:pPr>
            <w:r w:rsidRPr="00D547CB">
              <w:rPr>
                <w:rFonts w:ascii="Verdana" w:hAnsi="Verdana" w:cstheme="minorHAnsi"/>
              </w:rPr>
              <w:t>Medway Council</w:t>
            </w:r>
          </w:p>
        </w:tc>
        <w:tc>
          <w:tcPr>
            <w:tcW w:w="1418" w:type="dxa"/>
            <w:hideMark/>
          </w:tcPr>
          <w:p w14:paraId="4AD90CD6" w14:textId="77777777" w:rsidR="000C4971" w:rsidRPr="00D547CB" w:rsidRDefault="000C4971" w:rsidP="00C21F40">
            <w:pPr>
              <w:jc w:val="center"/>
              <w:rPr>
                <w:rFonts w:ascii="Verdana" w:hAnsi="Verdana" w:cstheme="minorHAnsi"/>
              </w:rPr>
            </w:pPr>
            <w:r w:rsidRPr="00D547CB">
              <w:rPr>
                <w:rFonts w:ascii="Verdana" w:hAnsi="Verdana" w:cstheme="minorHAnsi"/>
              </w:rPr>
              <w:t>0</w:t>
            </w:r>
          </w:p>
        </w:tc>
        <w:tc>
          <w:tcPr>
            <w:tcW w:w="1417" w:type="dxa"/>
            <w:hideMark/>
          </w:tcPr>
          <w:p w14:paraId="03CE4317" w14:textId="77777777" w:rsidR="000C4971" w:rsidRPr="00D547CB" w:rsidRDefault="00801B42" w:rsidP="00C21F40">
            <w:pPr>
              <w:jc w:val="center"/>
              <w:rPr>
                <w:rFonts w:ascii="Verdana" w:hAnsi="Verdana" w:cstheme="minorHAnsi"/>
              </w:rPr>
            </w:pPr>
            <w:r w:rsidRPr="00D547CB">
              <w:rPr>
                <w:rFonts w:ascii="Verdana" w:hAnsi="Verdana" w:cstheme="minorHAnsi"/>
              </w:rPr>
              <w:t>10</w:t>
            </w:r>
          </w:p>
        </w:tc>
      </w:tr>
    </w:tbl>
    <w:p w14:paraId="164DF06D" w14:textId="77777777" w:rsidR="00E00559" w:rsidRPr="00D547CB" w:rsidRDefault="00E00559" w:rsidP="00D547CB">
      <w:pPr>
        <w:jc w:val="both"/>
        <w:rPr>
          <w:rFonts w:ascii="Verdana" w:hAnsi="Verdana"/>
          <w:b/>
        </w:rPr>
      </w:pPr>
    </w:p>
    <w:sectPr w:rsidR="00E00559" w:rsidRPr="00D547CB" w:rsidSect="00F17DD2">
      <w:headerReference w:type="default" r:id="rId8"/>
      <w:footerReference w:type="default" r:id="rId9"/>
      <w:pgSz w:w="11906" w:h="16838"/>
      <w:pgMar w:top="568" w:right="1440" w:bottom="85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A091" w14:textId="77777777" w:rsidR="00D30015" w:rsidRDefault="00D30015" w:rsidP="00EE50EC">
      <w:pPr>
        <w:spacing w:after="0" w:line="240" w:lineRule="auto"/>
      </w:pPr>
      <w:r>
        <w:separator/>
      </w:r>
    </w:p>
  </w:endnote>
  <w:endnote w:type="continuationSeparator" w:id="0">
    <w:p w14:paraId="683C6006" w14:textId="77777777" w:rsidR="00D30015" w:rsidRDefault="00D30015" w:rsidP="00EE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CA26" w14:textId="3A4FDF36" w:rsidR="00386F18" w:rsidRPr="00C21F40" w:rsidRDefault="00386F18">
    <w:pPr>
      <w:pStyle w:val="Footer"/>
      <w:rPr>
        <w:rFonts w:ascii="Verdana" w:hAnsi="Verdana"/>
      </w:rPr>
    </w:pPr>
    <w:r w:rsidRPr="00C21F40">
      <w:rPr>
        <w:rFonts w:ascii="Verdana" w:hAnsi="Verdana"/>
      </w:rPr>
      <w:t>Strategic Plan 20</w:t>
    </w:r>
    <w:r w:rsidR="00935A8E">
      <w:rPr>
        <w:rFonts w:ascii="Verdana" w:hAnsi="Verdana"/>
      </w:rPr>
      <w:t>22</w:t>
    </w:r>
    <w:r w:rsidRPr="00C21F40">
      <w:rPr>
        <w:rFonts w:ascii="Verdana" w:hAnsi="Verdana"/>
      </w:rPr>
      <w:t xml:space="preserve">                                     </w:t>
    </w:r>
    <w:r w:rsidR="00C21F40">
      <w:rPr>
        <w:rFonts w:ascii="Verdana" w:hAnsi="Verdana"/>
      </w:rPr>
      <w:tab/>
      <w:t xml:space="preserve">Page </w:t>
    </w:r>
    <w:sdt>
      <w:sdtPr>
        <w:rPr>
          <w:rFonts w:ascii="Verdana" w:hAnsi="Verdana"/>
        </w:rPr>
        <w:id w:val="1133985256"/>
        <w:docPartObj>
          <w:docPartGallery w:val="Page Numbers (Bottom of Page)"/>
          <w:docPartUnique/>
        </w:docPartObj>
      </w:sdtPr>
      <w:sdtEndPr>
        <w:rPr>
          <w:noProof/>
        </w:rPr>
      </w:sdtEndPr>
      <w:sdtContent>
        <w:r w:rsidRPr="00C21F40">
          <w:rPr>
            <w:rFonts w:ascii="Verdana" w:hAnsi="Verdana"/>
          </w:rPr>
          <w:fldChar w:fldCharType="begin"/>
        </w:r>
        <w:r w:rsidRPr="00C21F40">
          <w:rPr>
            <w:rFonts w:ascii="Verdana" w:hAnsi="Verdana"/>
          </w:rPr>
          <w:instrText xml:space="preserve"> PAGE   \* MERGEFORMAT </w:instrText>
        </w:r>
        <w:r w:rsidRPr="00C21F40">
          <w:rPr>
            <w:rFonts w:ascii="Verdana" w:hAnsi="Verdana"/>
          </w:rPr>
          <w:fldChar w:fldCharType="separate"/>
        </w:r>
        <w:r w:rsidRPr="00C21F40">
          <w:rPr>
            <w:rFonts w:ascii="Verdana" w:hAnsi="Verdana"/>
            <w:noProof/>
          </w:rPr>
          <w:t>2</w:t>
        </w:r>
        <w:r w:rsidRPr="00C21F40">
          <w:rPr>
            <w:rFonts w:ascii="Verdana" w:hAnsi="Verdana"/>
            <w:noProof/>
          </w:rPr>
          <w:fldChar w:fldCharType="end"/>
        </w:r>
        <w:r w:rsidRPr="00C21F40">
          <w:rPr>
            <w:rFonts w:ascii="Verdana" w:hAnsi="Verdana"/>
            <w:noProof/>
          </w:rPr>
          <w:t xml:space="preserve">                                                                   </w:t>
        </w:r>
      </w:sdtContent>
    </w:sdt>
  </w:p>
  <w:p w14:paraId="310BA86B" w14:textId="1DD24ACC" w:rsidR="00386F18" w:rsidRPr="00C21F40" w:rsidRDefault="00386F18">
    <w:pPr>
      <w:pStyle w:val="Foo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7E53" w14:textId="77777777" w:rsidR="00D30015" w:rsidRDefault="00D30015" w:rsidP="00EE50EC">
      <w:pPr>
        <w:spacing w:after="0" w:line="240" w:lineRule="auto"/>
      </w:pPr>
      <w:r>
        <w:separator/>
      </w:r>
    </w:p>
  </w:footnote>
  <w:footnote w:type="continuationSeparator" w:id="0">
    <w:p w14:paraId="314F2465" w14:textId="77777777" w:rsidR="00D30015" w:rsidRDefault="00D30015" w:rsidP="00EE5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DBD9" w14:textId="13E9AFC9" w:rsidR="00801B42" w:rsidRDefault="00801B42">
    <w:pPr>
      <w:pStyle w:val="Header"/>
    </w:pPr>
    <w:r>
      <w:t xml:space="preserve">                                                                                                                      </w:t>
    </w:r>
    <w:r w:rsidR="0074177A">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1CF9"/>
    <w:multiLevelType w:val="hybridMultilevel"/>
    <w:tmpl w:val="9FB0C91C"/>
    <w:lvl w:ilvl="0" w:tplc="AB66DC7A">
      <w:start w:val="1"/>
      <w:numFmt w:val="decimal"/>
      <w:lvlText w:val="%1."/>
      <w:lvlJc w:val="left"/>
      <w:pPr>
        <w:ind w:left="502" w:hanging="360"/>
      </w:pPr>
      <w:rPr>
        <w:rFonts w:hint="default"/>
        <w:b w:val="0"/>
        <w:bCs/>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A3"/>
    <w:rsid w:val="0002251A"/>
    <w:rsid w:val="000953B8"/>
    <w:rsid w:val="000C4971"/>
    <w:rsid w:val="000D48A7"/>
    <w:rsid w:val="000D7C80"/>
    <w:rsid w:val="0011232C"/>
    <w:rsid w:val="00386F18"/>
    <w:rsid w:val="004C5DA6"/>
    <w:rsid w:val="00595232"/>
    <w:rsid w:val="006F42BA"/>
    <w:rsid w:val="0074177A"/>
    <w:rsid w:val="00801B42"/>
    <w:rsid w:val="00935A8E"/>
    <w:rsid w:val="009A484B"/>
    <w:rsid w:val="009E745A"/>
    <w:rsid w:val="00A70B56"/>
    <w:rsid w:val="00A75434"/>
    <w:rsid w:val="00AF099A"/>
    <w:rsid w:val="00C21F40"/>
    <w:rsid w:val="00CD6CC1"/>
    <w:rsid w:val="00D30015"/>
    <w:rsid w:val="00D547CB"/>
    <w:rsid w:val="00DD78A3"/>
    <w:rsid w:val="00E00559"/>
    <w:rsid w:val="00EE50EC"/>
    <w:rsid w:val="00F17DD2"/>
    <w:rsid w:val="00FF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63DE"/>
  <w15:chartTrackingRefBased/>
  <w15:docId w15:val="{562B98DF-5A4E-47B2-B9B3-7987067D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0EC"/>
  </w:style>
  <w:style w:type="paragraph" w:styleId="Footer">
    <w:name w:val="footer"/>
    <w:basedOn w:val="Normal"/>
    <w:link w:val="FooterChar"/>
    <w:uiPriority w:val="99"/>
    <w:unhideWhenUsed/>
    <w:rsid w:val="00EE5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0EC"/>
  </w:style>
  <w:style w:type="table" w:styleId="TableGrid">
    <w:name w:val="Table Grid"/>
    <w:basedOn w:val="TableNormal"/>
    <w:uiPriority w:val="39"/>
    <w:rsid w:val="000C49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CC1"/>
    <w:rPr>
      <w:rFonts w:ascii="Segoe UI" w:hAnsi="Segoe UI" w:cs="Segoe UI"/>
      <w:sz w:val="18"/>
      <w:szCs w:val="18"/>
    </w:rPr>
  </w:style>
  <w:style w:type="paragraph" w:styleId="ListParagraph">
    <w:name w:val="List Paragraph"/>
    <w:basedOn w:val="Normal"/>
    <w:uiPriority w:val="34"/>
    <w:qFormat/>
    <w:rsid w:val="00F17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3820">
      <w:bodyDiv w:val="1"/>
      <w:marLeft w:val="0"/>
      <w:marRight w:val="0"/>
      <w:marTop w:val="0"/>
      <w:marBottom w:val="0"/>
      <w:divBdr>
        <w:top w:val="none" w:sz="0" w:space="0" w:color="auto"/>
        <w:left w:val="none" w:sz="0" w:space="0" w:color="auto"/>
        <w:bottom w:val="none" w:sz="0" w:space="0" w:color="auto"/>
        <w:right w:val="none" w:sz="0" w:space="0" w:color="auto"/>
      </w:divBdr>
    </w:div>
    <w:div w:id="15395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Blyth</dc:creator>
  <cp:keywords/>
  <dc:description/>
  <cp:lastModifiedBy>John Constanti</cp:lastModifiedBy>
  <cp:revision>2</cp:revision>
  <cp:lastPrinted>2017-11-28T09:58:00Z</cp:lastPrinted>
  <dcterms:created xsi:type="dcterms:W3CDTF">2022-02-24T08:18:00Z</dcterms:created>
  <dcterms:modified xsi:type="dcterms:W3CDTF">2022-02-24T08:18:00Z</dcterms:modified>
</cp:coreProperties>
</file>