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ACDF" w14:textId="77777777" w:rsidR="009B1CEE" w:rsidRDefault="009B1CEE" w:rsidP="009B1CEE">
      <w:bookmarkStart w:id="0" w:name="_GoBack"/>
      <w:bookmarkEnd w:id="0"/>
    </w:p>
    <w:p w14:paraId="5C3920DE" w14:textId="77777777" w:rsidR="0008053A" w:rsidRDefault="0008053A" w:rsidP="009B1CEE">
      <w:pPr>
        <w:rPr>
          <w:rFonts w:ascii="Gill Sans MT" w:hAnsi="Gill Sans MT" w:cs="Gill Sans"/>
          <w:color w:val="00257A"/>
          <w:sz w:val="36"/>
          <w:szCs w:val="36"/>
        </w:rPr>
      </w:pPr>
    </w:p>
    <w:p w14:paraId="2250569E" w14:textId="5CAF8923" w:rsidR="00206F85" w:rsidRPr="002971E3" w:rsidRDefault="007327CB" w:rsidP="00F57900">
      <w:pPr>
        <w:spacing w:after="120"/>
        <w:rPr>
          <w:rFonts w:ascii="Gill Sans MT" w:hAnsi="Gill Sans MT" w:cs="Gill Sans"/>
          <w:color w:val="00257A"/>
          <w:sz w:val="36"/>
          <w:szCs w:val="36"/>
        </w:rPr>
      </w:pPr>
      <w:r w:rsidRPr="00F7621C">
        <w:rPr>
          <w:rFonts w:ascii="Gill Sans MT" w:hAnsi="Gill Sans MT" w:cs="Gill Sans"/>
          <w:color w:val="00257A"/>
          <w:sz w:val="36"/>
          <w:szCs w:val="36"/>
        </w:rPr>
        <w:t xml:space="preserve">Statutory </w:t>
      </w:r>
      <w:r w:rsidR="00C26B47">
        <w:rPr>
          <w:rFonts w:ascii="Gill Sans MT" w:hAnsi="Gill Sans MT" w:cs="Gill Sans"/>
          <w:color w:val="002060"/>
          <w:sz w:val="36"/>
          <w:szCs w:val="36"/>
        </w:rPr>
        <w:t>I</w:t>
      </w:r>
      <w:r w:rsidRPr="00F7621C">
        <w:rPr>
          <w:rFonts w:ascii="Gill Sans MT" w:hAnsi="Gill Sans MT" w:cs="Gill Sans"/>
          <w:color w:val="00257A"/>
          <w:sz w:val="36"/>
          <w:szCs w:val="36"/>
        </w:rPr>
        <w:t>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2150"/>
        <w:gridCol w:w="2127"/>
        <w:gridCol w:w="1643"/>
        <w:gridCol w:w="989"/>
        <w:gridCol w:w="3463"/>
      </w:tblGrid>
      <w:tr w:rsidR="008A3962" w:rsidRPr="00F7621C" w14:paraId="7E28DEF0" w14:textId="77777777" w:rsidTr="00FC2BC6">
        <w:trPr>
          <w:trHeight w:val="113"/>
        </w:trPr>
        <w:tc>
          <w:tcPr>
            <w:tcW w:w="10372" w:type="dxa"/>
            <w:gridSpan w:val="5"/>
            <w:shd w:val="clear" w:color="auto" w:fill="E6E9F2"/>
          </w:tcPr>
          <w:p w14:paraId="35F7CAB9" w14:textId="3238E5A1" w:rsidR="008A3962" w:rsidRPr="008A3962" w:rsidRDefault="007D45CB" w:rsidP="008A3962">
            <w:pPr>
              <w:jc w:val="center"/>
              <w:rPr>
                <w:rFonts w:ascii="Gill Sans MT" w:hAnsi="Gill Sans MT" w:cs="Gill Sans"/>
                <w:bCs/>
                <w:sz w:val="28"/>
                <w:szCs w:val="28"/>
              </w:rPr>
            </w:pPr>
            <w:r>
              <w:rPr>
                <w:rFonts w:ascii="Gill Sans MT" w:hAnsi="Gill Sans MT" w:cs="Gill Sans"/>
                <w:b/>
                <w:sz w:val="28"/>
                <w:szCs w:val="28"/>
              </w:rPr>
              <w:t xml:space="preserve">Holy Trinity </w:t>
            </w:r>
            <w:r w:rsidR="008863FA">
              <w:rPr>
                <w:rFonts w:ascii="Gill Sans MT" w:hAnsi="Gill Sans MT" w:cs="Gill Sans"/>
                <w:b/>
                <w:sz w:val="28"/>
                <w:szCs w:val="28"/>
              </w:rPr>
              <w:t>Lamorbey Church of England</w:t>
            </w:r>
            <w:r>
              <w:rPr>
                <w:rFonts w:ascii="Gill Sans MT" w:hAnsi="Gill Sans MT" w:cs="Gill Sans"/>
                <w:b/>
                <w:sz w:val="28"/>
                <w:szCs w:val="28"/>
              </w:rPr>
              <w:t xml:space="preserve"> School</w:t>
            </w:r>
          </w:p>
        </w:tc>
      </w:tr>
      <w:tr w:rsidR="00B17358" w:rsidRPr="0092749A" w14:paraId="275A00F5" w14:textId="77777777" w:rsidTr="00FC2BC6">
        <w:trPr>
          <w:trHeight w:val="113"/>
        </w:trPr>
        <w:tc>
          <w:tcPr>
            <w:tcW w:w="2150" w:type="dxa"/>
          </w:tcPr>
          <w:p w14:paraId="379CCD4A" w14:textId="2648DA68" w:rsidR="00B17358" w:rsidRPr="002908BE" w:rsidRDefault="005C3FA9" w:rsidP="007F58DE">
            <w:pPr>
              <w:rPr>
                <w:rFonts w:ascii="Gill Sans MT" w:hAnsi="Gill Sans MT" w:cs="Gill Sans"/>
                <w:bCs/>
                <w:color w:val="D3212A"/>
                <w:sz w:val="22"/>
                <w:szCs w:val="22"/>
              </w:rPr>
            </w:pPr>
            <w:r w:rsidRPr="002908BE">
              <w:rPr>
                <w:rFonts w:ascii="Gill Sans MT" w:hAnsi="Gill Sans MT" w:cs="Gill Sans"/>
                <w:bCs/>
                <w:sz w:val="22"/>
                <w:szCs w:val="22"/>
              </w:rPr>
              <w:t xml:space="preserve">Address </w:t>
            </w:r>
          </w:p>
        </w:tc>
        <w:tc>
          <w:tcPr>
            <w:tcW w:w="8222" w:type="dxa"/>
            <w:gridSpan w:val="4"/>
          </w:tcPr>
          <w:p w14:paraId="7EAF54ED" w14:textId="340DD68B" w:rsidR="00B17358" w:rsidRPr="007D45CB" w:rsidRDefault="007D45CB" w:rsidP="007F58DE">
            <w:pPr>
              <w:rPr>
                <w:rFonts w:ascii="Gill Sans MT" w:hAnsi="Gill Sans MT" w:cs="Gill Sans"/>
                <w:sz w:val="22"/>
                <w:szCs w:val="22"/>
              </w:rPr>
            </w:pPr>
            <w:r w:rsidRPr="007D45CB">
              <w:rPr>
                <w:rFonts w:ascii="Gill Sans MT" w:hAnsi="Gill Sans MT" w:cs="Gill Sans"/>
                <w:sz w:val="22"/>
                <w:szCs w:val="22"/>
              </w:rPr>
              <w:t>Burnt Oak Lane, Sidcup, Kent, DA15 9DB</w:t>
            </w:r>
          </w:p>
        </w:tc>
      </w:tr>
      <w:tr w:rsidR="00631CB2" w:rsidRPr="0092749A" w14:paraId="0FF24320" w14:textId="77777777" w:rsidTr="00FC2BC6">
        <w:trPr>
          <w:trHeight w:val="113"/>
        </w:trPr>
        <w:tc>
          <w:tcPr>
            <w:tcW w:w="2150" w:type="dxa"/>
          </w:tcPr>
          <w:p w14:paraId="58980CF9" w14:textId="77777777" w:rsidR="002971E3" w:rsidRPr="002908BE" w:rsidRDefault="002971E3" w:rsidP="00E34C48">
            <w:pPr>
              <w:rPr>
                <w:rFonts w:ascii="Gill Sans MT" w:hAnsi="Gill Sans MT" w:cs="Gill Sans"/>
                <w:bCs/>
                <w:sz w:val="22"/>
                <w:szCs w:val="22"/>
              </w:rPr>
            </w:pPr>
            <w:r w:rsidRPr="002908BE">
              <w:rPr>
                <w:rFonts w:ascii="Gill Sans MT" w:hAnsi="Gill Sans MT" w:cs="Gill Sans"/>
                <w:bCs/>
                <w:sz w:val="22"/>
                <w:szCs w:val="22"/>
              </w:rPr>
              <w:t>Date of inspection</w:t>
            </w:r>
          </w:p>
        </w:tc>
        <w:tc>
          <w:tcPr>
            <w:tcW w:w="2127" w:type="dxa"/>
          </w:tcPr>
          <w:p w14:paraId="706DAC14" w14:textId="64B011EB" w:rsidR="002971E3" w:rsidRPr="007D45CB" w:rsidRDefault="007D45CB" w:rsidP="007F58DE">
            <w:pPr>
              <w:rPr>
                <w:rFonts w:ascii="Gill Sans MT" w:hAnsi="Gill Sans MT" w:cs="Gill Sans"/>
                <w:sz w:val="22"/>
                <w:szCs w:val="22"/>
              </w:rPr>
            </w:pPr>
            <w:r w:rsidRPr="007D45CB">
              <w:rPr>
                <w:rFonts w:ascii="Gill Sans MT" w:hAnsi="Gill Sans MT" w:cs="Gill Sans"/>
                <w:sz w:val="22"/>
                <w:szCs w:val="22"/>
              </w:rPr>
              <w:t>14 January 2020</w:t>
            </w:r>
          </w:p>
        </w:tc>
        <w:tc>
          <w:tcPr>
            <w:tcW w:w="1643" w:type="dxa"/>
          </w:tcPr>
          <w:p w14:paraId="3A6F6238" w14:textId="169D7EFA" w:rsidR="002971E3" w:rsidRPr="007D45CB" w:rsidRDefault="002971E3" w:rsidP="007F58DE">
            <w:pPr>
              <w:rPr>
                <w:rFonts w:ascii="Gill Sans MT" w:hAnsi="Gill Sans MT" w:cs="Gill Sans"/>
                <w:i/>
                <w:sz w:val="22"/>
                <w:szCs w:val="22"/>
              </w:rPr>
            </w:pPr>
            <w:r w:rsidRPr="007D45CB">
              <w:rPr>
                <w:rFonts w:ascii="Gill Sans MT" w:hAnsi="Gill Sans MT" w:cs="Gill Sans"/>
                <w:sz w:val="22"/>
                <w:szCs w:val="22"/>
              </w:rPr>
              <w:t>Status of school</w:t>
            </w:r>
          </w:p>
        </w:tc>
        <w:tc>
          <w:tcPr>
            <w:tcW w:w="4452" w:type="dxa"/>
            <w:gridSpan w:val="2"/>
          </w:tcPr>
          <w:p w14:paraId="4E31D82E" w14:textId="77777777" w:rsidR="007D45CB" w:rsidRPr="007D45CB" w:rsidRDefault="007D45CB" w:rsidP="007F58DE">
            <w:pPr>
              <w:rPr>
                <w:rFonts w:ascii="Gill Sans MT" w:hAnsi="Gill Sans MT" w:cs="Gill Sans"/>
                <w:sz w:val="22"/>
                <w:szCs w:val="22"/>
              </w:rPr>
            </w:pPr>
            <w:r w:rsidRPr="007D45CB">
              <w:rPr>
                <w:rFonts w:ascii="Gill Sans MT" w:hAnsi="Gill Sans MT" w:cs="Gill Sans"/>
                <w:sz w:val="22"/>
                <w:szCs w:val="22"/>
              </w:rPr>
              <w:t>Academy inspected as VA</w:t>
            </w:r>
          </w:p>
          <w:p w14:paraId="2F2740EB" w14:textId="4F6160E0" w:rsidR="002971E3" w:rsidRPr="007D45CB" w:rsidRDefault="007D45CB" w:rsidP="007F58DE">
            <w:pPr>
              <w:rPr>
                <w:rFonts w:ascii="Gill Sans MT" w:hAnsi="Gill Sans MT" w:cs="Gill Sans"/>
                <w:sz w:val="22"/>
                <w:szCs w:val="22"/>
              </w:rPr>
            </w:pPr>
            <w:r w:rsidRPr="007D45CB">
              <w:rPr>
                <w:rFonts w:ascii="Gill Sans MT" w:hAnsi="Gill Sans MT" w:cs="Gill Sans"/>
                <w:sz w:val="22"/>
                <w:szCs w:val="22"/>
              </w:rPr>
              <w:t>Amadeus Primary Academies Trust</w:t>
            </w:r>
            <w:r w:rsidR="002971E3" w:rsidRPr="007D45CB">
              <w:rPr>
                <w:rFonts w:ascii="Gill Sans MT" w:hAnsi="Gill Sans MT" w:cs="Gill Sans"/>
                <w:sz w:val="22"/>
                <w:szCs w:val="22"/>
              </w:rPr>
              <w:t xml:space="preserve"> </w:t>
            </w:r>
          </w:p>
        </w:tc>
      </w:tr>
      <w:tr w:rsidR="00631CB2" w:rsidRPr="0092749A" w14:paraId="541B6B3D" w14:textId="77777777" w:rsidTr="00FC2BC6">
        <w:trPr>
          <w:trHeight w:val="14"/>
        </w:trPr>
        <w:tc>
          <w:tcPr>
            <w:tcW w:w="2150" w:type="dxa"/>
          </w:tcPr>
          <w:p w14:paraId="35A72B53" w14:textId="5AF130FC" w:rsidR="006E7B8F" w:rsidRPr="00130034" w:rsidRDefault="007D45CB" w:rsidP="007F58DE">
            <w:pPr>
              <w:rPr>
                <w:rFonts w:ascii="Gill Sans MT" w:hAnsi="Gill Sans MT" w:cs="Gill Sans"/>
                <w:bCs/>
                <w:sz w:val="22"/>
                <w:szCs w:val="22"/>
              </w:rPr>
            </w:pPr>
            <w:r>
              <w:rPr>
                <w:rFonts w:ascii="Gill Sans MT" w:hAnsi="Gill Sans MT" w:cs="Gill Sans"/>
                <w:bCs/>
                <w:sz w:val="22"/>
                <w:szCs w:val="22"/>
              </w:rPr>
              <w:t xml:space="preserve">Diocese </w:t>
            </w:r>
          </w:p>
        </w:tc>
        <w:tc>
          <w:tcPr>
            <w:tcW w:w="3770" w:type="dxa"/>
            <w:gridSpan w:val="2"/>
          </w:tcPr>
          <w:p w14:paraId="6F67EFE7" w14:textId="53DEE785" w:rsidR="006E7B8F" w:rsidRPr="007D45CB" w:rsidRDefault="007D45CB" w:rsidP="007F58DE">
            <w:pPr>
              <w:rPr>
                <w:rFonts w:ascii="Gill Sans MT" w:hAnsi="Gill Sans MT" w:cs="Gill Sans"/>
                <w:b/>
                <w:sz w:val="22"/>
                <w:szCs w:val="22"/>
              </w:rPr>
            </w:pPr>
            <w:r w:rsidRPr="007D45CB">
              <w:rPr>
                <w:rFonts w:ascii="Gill Sans MT" w:hAnsi="Gill Sans MT" w:cs="Gill Sans"/>
                <w:sz w:val="22"/>
                <w:szCs w:val="22"/>
              </w:rPr>
              <w:t>Rochester</w:t>
            </w:r>
          </w:p>
        </w:tc>
        <w:tc>
          <w:tcPr>
            <w:tcW w:w="989" w:type="dxa"/>
          </w:tcPr>
          <w:p w14:paraId="016B5866" w14:textId="28FF892A" w:rsidR="006E7B8F" w:rsidRPr="007D45CB" w:rsidRDefault="006E7B8F" w:rsidP="008A3962">
            <w:pPr>
              <w:jc w:val="center"/>
              <w:rPr>
                <w:rFonts w:ascii="Gill Sans MT" w:hAnsi="Gill Sans MT" w:cs="Gill Sans"/>
                <w:bCs/>
                <w:sz w:val="22"/>
                <w:szCs w:val="22"/>
              </w:rPr>
            </w:pPr>
            <w:r w:rsidRPr="007D45CB">
              <w:rPr>
                <w:rFonts w:ascii="Gill Sans MT" w:hAnsi="Gill Sans MT" w:cs="Gill Sans"/>
                <w:bCs/>
                <w:sz w:val="22"/>
                <w:szCs w:val="22"/>
              </w:rPr>
              <w:t>URN</w:t>
            </w:r>
          </w:p>
        </w:tc>
        <w:tc>
          <w:tcPr>
            <w:tcW w:w="3463" w:type="dxa"/>
          </w:tcPr>
          <w:p w14:paraId="6935E83D" w14:textId="6AAB6B3C" w:rsidR="006E7B8F" w:rsidRPr="007D45CB" w:rsidRDefault="00FA67BC" w:rsidP="00F57900">
            <w:pPr>
              <w:rPr>
                <w:rFonts w:ascii="Gill Sans MT" w:hAnsi="Gill Sans MT" w:cs="Gill Sans"/>
                <w:b/>
                <w:sz w:val="22"/>
                <w:szCs w:val="22"/>
              </w:rPr>
            </w:pPr>
            <w:r>
              <w:rPr>
                <w:rFonts w:ascii="Gill Sans MT" w:hAnsi="Gill Sans MT" w:cs="Gill Sans"/>
                <w:sz w:val="22"/>
                <w:szCs w:val="22"/>
              </w:rPr>
              <w:t>142229</w:t>
            </w:r>
          </w:p>
        </w:tc>
      </w:tr>
    </w:tbl>
    <w:p w14:paraId="3F0E83A2" w14:textId="07138BE9" w:rsidR="006E7B8F" w:rsidRDefault="006E7B8F">
      <w:pPr>
        <w:rPr>
          <w:sz w:val="22"/>
          <w:szCs w:val="22"/>
        </w:rPr>
      </w:pPr>
    </w:p>
    <w:tbl>
      <w:tblPr>
        <w:tblStyle w:val="TableGrid"/>
        <w:tblW w:w="1034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82"/>
        <w:gridCol w:w="6073"/>
        <w:gridCol w:w="992"/>
        <w:gridCol w:w="1701"/>
      </w:tblGrid>
      <w:tr w:rsidR="00103F8B" w:rsidRPr="0092749A" w14:paraId="303EDF3C" w14:textId="77777777" w:rsidTr="00FC2BC6">
        <w:trPr>
          <w:trHeight w:val="113"/>
        </w:trPr>
        <w:tc>
          <w:tcPr>
            <w:tcW w:w="1582" w:type="dxa"/>
            <w:shd w:val="clear" w:color="auto" w:fill="E6E9F2"/>
          </w:tcPr>
          <w:p w14:paraId="3FE5679F" w14:textId="77777777" w:rsidR="00103F8B" w:rsidRPr="00C26B47" w:rsidRDefault="00103F8B" w:rsidP="00573AB6">
            <w:pPr>
              <w:jc w:val="both"/>
              <w:rPr>
                <w:rFonts w:ascii="Gill Sans MT" w:hAnsi="Gill Sans MT" w:cs="Gill Sans"/>
                <w:b/>
                <w:sz w:val="22"/>
                <w:szCs w:val="22"/>
              </w:rPr>
            </w:pPr>
            <w:r w:rsidRPr="00E226FC">
              <w:rPr>
                <w:rFonts w:ascii="Gill Sans MT" w:hAnsi="Gill Sans MT" w:cs="Gill Sans"/>
                <w:b/>
                <w:color w:val="000000" w:themeColor="text1"/>
                <w:sz w:val="22"/>
                <w:szCs w:val="22"/>
              </w:rPr>
              <w:t>Overall Judgement</w:t>
            </w:r>
          </w:p>
        </w:tc>
        <w:tc>
          <w:tcPr>
            <w:tcW w:w="6073" w:type="dxa"/>
            <w:shd w:val="clear" w:color="auto" w:fill="E6E9F2"/>
          </w:tcPr>
          <w:p w14:paraId="5EC510A8" w14:textId="529BBFAC" w:rsidR="00103F8B" w:rsidRPr="002908BE" w:rsidRDefault="00103F8B" w:rsidP="00293BEF">
            <w:pPr>
              <w:jc w:val="center"/>
              <w:rPr>
                <w:rFonts w:ascii="Gill Sans MT" w:hAnsi="Gill Sans MT" w:cs="Helvetica Neue"/>
                <w:bCs/>
                <w:color w:val="9966CC"/>
                <w:sz w:val="22"/>
                <w:szCs w:val="22"/>
                <w:lang w:val="en-US"/>
              </w:rPr>
            </w:pPr>
            <w:r w:rsidRPr="002908BE">
              <w:rPr>
                <w:rFonts w:ascii="Gill Sans MT" w:hAnsi="Gill Sans MT" w:cs="Helvetica Neue"/>
                <w:bCs/>
                <w:color w:val="9966CC"/>
                <w:sz w:val="22"/>
                <w:szCs w:val="22"/>
                <w:lang w:val="en-US"/>
              </w:rPr>
              <w:t xml:space="preserve">How effective is the school’s distinctive Christian </w:t>
            </w:r>
            <w:proofErr w:type="gramStart"/>
            <w:r w:rsidRPr="002908BE">
              <w:rPr>
                <w:rFonts w:ascii="Gill Sans MT" w:hAnsi="Gill Sans MT" w:cs="Helvetica Neue"/>
                <w:bCs/>
                <w:color w:val="9966CC"/>
                <w:sz w:val="22"/>
                <w:szCs w:val="22"/>
                <w:lang w:val="en-US"/>
              </w:rPr>
              <w:t>vision</w:t>
            </w:r>
            <w:r w:rsidR="0006686B">
              <w:rPr>
                <w:rFonts w:ascii="Gill Sans MT" w:hAnsi="Gill Sans MT" w:cs="Helvetica Neue"/>
                <w:bCs/>
                <w:color w:val="9966CC"/>
                <w:sz w:val="22"/>
                <w:szCs w:val="22"/>
                <w:lang w:val="en-US"/>
              </w:rPr>
              <w:t>,</w:t>
            </w:r>
            <w:proofErr w:type="gramEnd"/>
          </w:p>
          <w:p w14:paraId="491CEB53" w14:textId="77777777" w:rsidR="00103F8B" w:rsidRPr="002908BE" w:rsidRDefault="00103F8B" w:rsidP="00293BEF">
            <w:pPr>
              <w:jc w:val="center"/>
              <w:rPr>
                <w:rFonts w:ascii="Gill Sans MT" w:hAnsi="Gill Sans MT" w:cs="Helvetica Neue"/>
                <w:bCs/>
                <w:color w:val="9966CC"/>
                <w:sz w:val="22"/>
                <w:szCs w:val="22"/>
                <w:lang w:val="en-US"/>
              </w:rPr>
            </w:pPr>
            <w:r w:rsidRPr="002908BE">
              <w:rPr>
                <w:rFonts w:ascii="Gill Sans MT" w:hAnsi="Gill Sans MT" w:cs="Helvetica Neue"/>
                <w:bCs/>
                <w:color w:val="9966CC"/>
                <w:sz w:val="22"/>
                <w:szCs w:val="22"/>
                <w:lang w:val="en-US"/>
              </w:rPr>
              <w:t>established and promoted by leadership at all levels,</w:t>
            </w:r>
          </w:p>
          <w:p w14:paraId="757CB760" w14:textId="5209A3A9" w:rsidR="00103F8B" w:rsidRPr="0092749A" w:rsidRDefault="00103F8B" w:rsidP="00293BEF">
            <w:pPr>
              <w:jc w:val="center"/>
              <w:rPr>
                <w:rFonts w:ascii="Gill Sans MT" w:hAnsi="Gill Sans MT" w:cs="Gill Sans"/>
                <w:b/>
                <w:color w:val="00257A"/>
                <w:sz w:val="22"/>
                <w:szCs w:val="22"/>
              </w:rPr>
            </w:pPr>
            <w:r w:rsidRPr="002908BE">
              <w:rPr>
                <w:rFonts w:ascii="Gill Sans MT" w:hAnsi="Gill Sans MT" w:cs="Helvetica Neue"/>
                <w:bCs/>
                <w:color w:val="9966CC"/>
                <w:sz w:val="22"/>
                <w:szCs w:val="22"/>
                <w:lang w:val="en-US"/>
              </w:rPr>
              <w:t>in enabling pupils and adults to flourish?</w:t>
            </w:r>
          </w:p>
        </w:tc>
        <w:tc>
          <w:tcPr>
            <w:tcW w:w="992" w:type="dxa"/>
            <w:shd w:val="clear" w:color="auto" w:fill="E6E9F2"/>
          </w:tcPr>
          <w:p w14:paraId="4C93D11D"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shd w:val="clear" w:color="auto" w:fill="E6E9F2"/>
          </w:tcPr>
          <w:p w14:paraId="5DCA2D76" w14:textId="119A326A" w:rsidR="00103F8B" w:rsidRPr="00FC2BC6" w:rsidRDefault="00130034" w:rsidP="00573AB6">
            <w:pPr>
              <w:jc w:val="both"/>
              <w:rPr>
                <w:rFonts w:ascii="Gill Sans MT" w:hAnsi="Gill Sans MT" w:cs="Gill Sans"/>
                <w:b/>
                <w:color w:val="004BFF"/>
                <w:sz w:val="22"/>
                <w:szCs w:val="22"/>
              </w:rPr>
            </w:pPr>
            <w:r w:rsidRPr="00130034">
              <w:rPr>
                <w:rFonts w:ascii="Gill Sans MT" w:hAnsi="Gill Sans MT" w:cs="Gill Sans"/>
                <w:b/>
                <w:sz w:val="22"/>
                <w:szCs w:val="22"/>
              </w:rPr>
              <w:t>Good</w:t>
            </w:r>
          </w:p>
        </w:tc>
      </w:tr>
      <w:tr w:rsidR="00103F8B" w:rsidRPr="0092749A" w14:paraId="3E2B35CF" w14:textId="77777777" w:rsidTr="00FC2BC6">
        <w:trPr>
          <w:trHeight w:val="113"/>
        </w:trPr>
        <w:tc>
          <w:tcPr>
            <w:tcW w:w="1582" w:type="dxa"/>
            <w:vMerge w:val="restart"/>
          </w:tcPr>
          <w:p w14:paraId="7706D2B1" w14:textId="77777777" w:rsidR="00103F8B" w:rsidRPr="00F57900" w:rsidRDefault="00103F8B" w:rsidP="00573AB6">
            <w:pPr>
              <w:jc w:val="both"/>
              <w:rPr>
                <w:rFonts w:ascii="Gill Sans MT" w:hAnsi="Gill Sans MT" w:cs="Gill Sans"/>
                <w:b/>
                <w:sz w:val="22"/>
                <w:szCs w:val="22"/>
              </w:rPr>
            </w:pPr>
            <w:r w:rsidRPr="00E226FC">
              <w:rPr>
                <w:rFonts w:ascii="Gill Sans MT" w:hAnsi="Gill Sans MT" w:cs="Helvetica Neue"/>
                <w:b/>
                <w:color w:val="000000" w:themeColor="text1"/>
                <w:sz w:val="22"/>
                <w:szCs w:val="22"/>
                <w:lang w:val="en-US"/>
              </w:rPr>
              <w:t>Additional Judgements</w:t>
            </w:r>
          </w:p>
        </w:tc>
        <w:tc>
          <w:tcPr>
            <w:tcW w:w="6073" w:type="dxa"/>
          </w:tcPr>
          <w:p w14:paraId="5BCDBE98"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The impact of collective worship</w:t>
            </w:r>
          </w:p>
        </w:tc>
        <w:tc>
          <w:tcPr>
            <w:tcW w:w="992" w:type="dxa"/>
          </w:tcPr>
          <w:p w14:paraId="7F15B571"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tcPr>
          <w:p w14:paraId="7EDEA349" w14:textId="016EBF28" w:rsidR="00103F8B" w:rsidRPr="00E226FC" w:rsidRDefault="00130034" w:rsidP="00573AB6">
            <w:pPr>
              <w:jc w:val="both"/>
              <w:rPr>
                <w:rFonts w:ascii="Gill Sans MT" w:hAnsi="Gill Sans MT" w:cs="Gill Sans"/>
                <w:b/>
                <w:color w:val="000000" w:themeColor="text1"/>
                <w:sz w:val="22"/>
                <w:szCs w:val="22"/>
              </w:rPr>
            </w:pPr>
            <w:r>
              <w:rPr>
                <w:rFonts w:ascii="Gill Sans MT" w:hAnsi="Gill Sans MT" w:cs="Gill Sans"/>
                <w:b/>
                <w:color w:val="000000" w:themeColor="text1"/>
                <w:sz w:val="22"/>
                <w:szCs w:val="22"/>
              </w:rPr>
              <w:t>Good</w:t>
            </w:r>
          </w:p>
        </w:tc>
      </w:tr>
      <w:tr w:rsidR="00103F8B" w:rsidRPr="0092749A" w14:paraId="46F3910E" w14:textId="77777777" w:rsidTr="00FC2BC6">
        <w:trPr>
          <w:trHeight w:val="113"/>
        </w:trPr>
        <w:tc>
          <w:tcPr>
            <w:tcW w:w="1582" w:type="dxa"/>
            <w:vMerge/>
          </w:tcPr>
          <w:p w14:paraId="1ABC1DA5" w14:textId="77777777" w:rsidR="00103F8B" w:rsidRPr="0092749A" w:rsidRDefault="00103F8B" w:rsidP="00573AB6">
            <w:pPr>
              <w:jc w:val="both"/>
              <w:rPr>
                <w:rFonts w:ascii="Gill Sans MT" w:hAnsi="Gill Sans MT" w:cs="Gill Sans"/>
                <w:b/>
                <w:color w:val="00257A"/>
                <w:sz w:val="22"/>
                <w:szCs w:val="22"/>
              </w:rPr>
            </w:pPr>
          </w:p>
        </w:tc>
        <w:tc>
          <w:tcPr>
            <w:tcW w:w="6073" w:type="dxa"/>
          </w:tcPr>
          <w:p w14:paraId="3DC9F572" w14:textId="77777777" w:rsidR="00103F8B" w:rsidRPr="00E226FC" w:rsidRDefault="00103F8B" w:rsidP="00573AB6">
            <w:pPr>
              <w:jc w:val="both"/>
              <w:rPr>
                <w:rFonts w:ascii="Gill Sans MT" w:hAnsi="Gill Sans MT" w:cs="Gill Sans"/>
                <w:b/>
                <w:bCs/>
                <w:color w:val="000000" w:themeColor="text1"/>
                <w:sz w:val="22"/>
                <w:szCs w:val="22"/>
              </w:rPr>
            </w:pPr>
            <w:r w:rsidRPr="00E226FC">
              <w:rPr>
                <w:rFonts w:ascii="Gill Sans MT" w:hAnsi="Gill Sans MT" w:cs="Gill Sans"/>
                <w:b/>
                <w:bCs/>
                <w:color w:val="000000" w:themeColor="text1"/>
                <w:sz w:val="22"/>
                <w:szCs w:val="22"/>
              </w:rPr>
              <w:t>The effectiveness of religious education (RE)</w:t>
            </w:r>
          </w:p>
        </w:tc>
        <w:tc>
          <w:tcPr>
            <w:tcW w:w="992" w:type="dxa"/>
          </w:tcPr>
          <w:p w14:paraId="07D9DA3A" w14:textId="77777777" w:rsidR="00103F8B" w:rsidRPr="00E226FC" w:rsidRDefault="00103F8B" w:rsidP="00573AB6">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tcPr>
          <w:p w14:paraId="4B95A54E" w14:textId="6CB7B8EA" w:rsidR="00103F8B" w:rsidRPr="00E226FC" w:rsidRDefault="00130034" w:rsidP="00573AB6">
            <w:pPr>
              <w:jc w:val="both"/>
              <w:rPr>
                <w:rFonts w:ascii="Gill Sans MT" w:hAnsi="Gill Sans MT" w:cs="Gill Sans"/>
                <w:b/>
                <w:color w:val="000000" w:themeColor="text1"/>
                <w:sz w:val="22"/>
                <w:szCs w:val="22"/>
              </w:rPr>
            </w:pPr>
            <w:r>
              <w:rPr>
                <w:rFonts w:ascii="Gill Sans MT" w:hAnsi="Gill Sans MT" w:cs="Gill Sans"/>
                <w:b/>
                <w:color w:val="000000" w:themeColor="text1"/>
                <w:sz w:val="22"/>
                <w:szCs w:val="22"/>
              </w:rPr>
              <w:t>Good</w:t>
            </w:r>
          </w:p>
        </w:tc>
      </w:tr>
    </w:tbl>
    <w:p w14:paraId="68D8529E" w14:textId="77777777" w:rsidR="00103F8B" w:rsidRPr="0092749A" w:rsidRDefault="00103F8B">
      <w:pPr>
        <w:rPr>
          <w:rFonts w:ascii="Gill Sans MT" w:hAnsi="Gill Sans MT" w:cs="Gill Sans"/>
          <w:color w:val="000000" w:themeColor="text1"/>
          <w:sz w:val="22"/>
          <w:szCs w:val="22"/>
        </w:rPr>
      </w:pPr>
    </w:p>
    <w:tbl>
      <w:tblPr>
        <w:tblStyle w:val="TableGrid"/>
        <w:tblW w:w="10315" w:type="dxa"/>
        <w:tblInd w:w="170" w:type="dxa"/>
        <w:tblCellMar>
          <w:top w:w="170" w:type="dxa"/>
          <w:left w:w="170" w:type="dxa"/>
          <w:bottom w:w="170" w:type="dxa"/>
          <w:right w:w="170" w:type="dxa"/>
        </w:tblCellMar>
        <w:tblLook w:val="04A0" w:firstRow="1" w:lastRow="0" w:firstColumn="1" w:lastColumn="0" w:noHBand="0" w:noVBand="1"/>
      </w:tblPr>
      <w:tblGrid>
        <w:gridCol w:w="10315"/>
      </w:tblGrid>
      <w:tr w:rsidR="00D471F3" w:rsidRPr="0092749A" w14:paraId="6600AB86" w14:textId="77777777" w:rsidTr="00FC2BC6">
        <w:trPr>
          <w:trHeight w:val="113"/>
        </w:trPr>
        <w:tc>
          <w:tcPr>
            <w:tcW w:w="10315" w:type="dxa"/>
            <w:tcBorders>
              <w:top w:val="single" w:sz="4" w:space="0" w:color="auto"/>
            </w:tcBorders>
          </w:tcPr>
          <w:p w14:paraId="3A439C80" w14:textId="6A4252F8" w:rsidR="00B942BD" w:rsidRPr="0092749A" w:rsidRDefault="00B942BD"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r w:rsidR="00B17358" w:rsidRPr="0092749A">
              <w:rPr>
                <w:rFonts w:ascii="Gill Sans MT" w:hAnsi="Gill Sans MT" w:cs="Gill Sans"/>
                <w:b/>
                <w:bCs/>
                <w:sz w:val="22"/>
                <w:szCs w:val="22"/>
              </w:rPr>
              <w:t xml:space="preserve">  </w:t>
            </w:r>
          </w:p>
          <w:p w14:paraId="5C167E85" w14:textId="0CAD2848" w:rsidR="00E31BA4" w:rsidRPr="0092749A" w:rsidRDefault="003544FA" w:rsidP="00F57900">
            <w:pPr>
              <w:jc w:val="both"/>
              <w:rPr>
                <w:rFonts w:ascii="Gill Sans MT" w:hAnsi="Gill Sans MT" w:cs="Gill Sans"/>
                <w:b/>
                <w:bCs/>
                <w:color w:val="D3212A"/>
                <w:sz w:val="22"/>
                <w:szCs w:val="22"/>
              </w:rPr>
            </w:pPr>
            <w:r>
              <w:rPr>
                <w:rFonts w:ascii="Gill Sans MT" w:hAnsi="Gill Sans MT" w:cs="Gill Sans MT"/>
                <w:color w:val="000000"/>
                <w:sz w:val="22"/>
                <w:szCs w:val="22"/>
                <w:lang w:val="en-US"/>
              </w:rPr>
              <w:t xml:space="preserve">Holy Trinity is a primary </w:t>
            </w:r>
            <w:r w:rsidRPr="00994F3D">
              <w:rPr>
                <w:rFonts w:ascii="Gill Sans MT" w:hAnsi="Gill Sans MT" w:cs="Gill Sans MT"/>
                <w:color w:val="000000"/>
                <w:sz w:val="22"/>
                <w:szCs w:val="22"/>
                <w:lang w:val="en-US"/>
              </w:rPr>
              <w:t xml:space="preserve">school with </w:t>
            </w:r>
            <w:r>
              <w:rPr>
                <w:rFonts w:ascii="Gill Sans MT" w:hAnsi="Gill Sans MT" w:cs="Gill Sans MT"/>
                <w:color w:val="000000"/>
                <w:sz w:val="22"/>
                <w:szCs w:val="22"/>
                <w:lang w:val="en-US"/>
              </w:rPr>
              <w:t>394 pupils</w:t>
            </w:r>
            <w:r w:rsidRPr="00994F3D">
              <w:rPr>
                <w:rFonts w:ascii="Gill Sans MT" w:hAnsi="Gill Sans MT" w:cs="Gill Sans MT"/>
                <w:color w:val="000000"/>
                <w:sz w:val="22"/>
                <w:szCs w:val="22"/>
                <w:lang w:val="en-US"/>
              </w:rPr>
              <w:t xml:space="preserve"> on roll. The majority of pupils are of </w:t>
            </w:r>
            <w:r>
              <w:rPr>
                <w:rFonts w:ascii="Gill Sans MT" w:hAnsi="Gill Sans MT" w:cs="Gill Sans MT"/>
                <w:color w:val="000000"/>
                <w:sz w:val="22"/>
                <w:szCs w:val="22"/>
                <w:lang w:val="en-US"/>
              </w:rPr>
              <w:t>white British</w:t>
            </w:r>
            <w:r w:rsidRPr="00994F3D">
              <w:rPr>
                <w:rFonts w:ascii="Gill Sans MT" w:hAnsi="Gill Sans MT" w:cs="Gill Sans MT"/>
                <w:color w:val="000000"/>
                <w:sz w:val="22"/>
                <w:szCs w:val="22"/>
                <w:lang w:val="en-US"/>
              </w:rPr>
              <w:t xml:space="preserve"> heritage. </w:t>
            </w:r>
            <w:r>
              <w:rPr>
                <w:rFonts w:ascii="Gill Sans MT" w:hAnsi="Gill Sans MT" w:cs="Gill Sans MT"/>
                <w:color w:val="000000"/>
                <w:sz w:val="22"/>
                <w:szCs w:val="22"/>
                <w:lang w:val="en-US"/>
              </w:rPr>
              <w:t>Few</w:t>
            </w:r>
            <w:r w:rsidRPr="00994F3D">
              <w:rPr>
                <w:rFonts w:ascii="Gill Sans MT" w:hAnsi="Gill Sans MT" w:cs="Gill Sans MT"/>
                <w:color w:val="000000"/>
                <w:sz w:val="22"/>
                <w:szCs w:val="22"/>
                <w:lang w:val="en-US"/>
              </w:rPr>
              <w:t xml:space="preserve"> pupils speak English as an additional language. The proportion of pupils who are considered to be disadvantaged is </w:t>
            </w:r>
            <w:r>
              <w:rPr>
                <w:rFonts w:ascii="Gill Sans MT" w:hAnsi="Gill Sans MT" w:cs="Gill Sans MT"/>
                <w:color w:val="000000"/>
                <w:sz w:val="22"/>
                <w:szCs w:val="22"/>
                <w:lang w:val="en-US"/>
              </w:rPr>
              <w:t>below</w:t>
            </w:r>
            <w:r w:rsidRPr="00994F3D">
              <w:rPr>
                <w:rFonts w:ascii="Gill Sans MT" w:hAnsi="Gill Sans MT" w:cs="Gill Sans MT"/>
                <w:color w:val="000000"/>
                <w:sz w:val="22"/>
                <w:szCs w:val="22"/>
                <w:lang w:val="en-US"/>
              </w:rPr>
              <w:t xml:space="preserve"> national averages. The proportion of pupils who have special educational needs and/or disabilities</w:t>
            </w:r>
            <w:r w:rsidR="004E7418">
              <w:rPr>
                <w:rFonts w:ascii="Gill Sans MT" w:hAnsi="Gill Sans MT" w:cs="Gill Sans MT"/>
                <w:color w:val="000000"/>
                <w:sz w:val="22"/>
                <w:szCs w:val="22"/>
                <w:lang w:val="en-US"/>
              </w:rPr>
              <w:t xml:space="preserve"> (SEND)</w:t>
            </w:r>
            <w:r w:rsidRPr="00994F3D">
              <w:rPr>
                <w:rFonts w:ascii="Gill Sans MT" w:hAnsi="Gill Sans MT" w:cs="Gill Sans MT"/>
                <w:color w:val="000000"/>
                <w:sz w:val="22"/>
                <w:szCs w:val="22"/>
                <w:lang w:val="en-US"/>
              </w:rPr>
              <w:t xml:space="preserve"> is </w:t>
            </w:r>
            <w:r>
              <w:rPr>
                <w:rFonts w:ascii="Gill Sans MT" w:hAnsi="Gill Sans MT" w:cs="Gill Sans MT"/>
                <w:color w:val="000000"/>
                <w:sz w:val="22"/>
                <w:szCs w:val="22"/>
                <w:lang w:val="en-US"/>
              </w:rPr>
              <w:t>below</w:t>
            </w:r>
            <w:r w:rsidRPr="00994F3D">
              <w:rPr>
                <w:rFonts w:ascii="Gill Sans MT" w:hAnsi="Gill Sans MT" w:cs="Gill Sans MT"/>
                <w:color w:val="000000"/>
                <w:sz w:val="22"/>
                <w:szCs w:val="22"/>
                <w:lang w:val="en-US"/>
              </w:rPr>
              <w:t xml:space="preserve"> national averages. </w:t>
            </w:r>
            <w:r>
              <w:rPr>
                <w:rFonts w:ascii="Gill Sans MT" w:hAnsi="Gill Sans MT" w:cs="Gill Sans MT"/>
                <w:color w:val="000000"/>
                <w:sz w:val="22"/>
                <w:szCs w:val="22"/>
                <w:lang w:val="en-US"/>
              </w:rPr>
              <w:t>The school became</w:t>
            </w:r>
            <w:r w:rsidR="004E7418">
              <w:rPr>
                <w:rFonts w:ascii="Gill Sans MT" w:hAnsi="Gill Sans MT" w:cs="Gill Sans MT"/>
                <w:color w:val="000000"/>
                <w:sz w:val="22"/>
                <w:szCs w:val="22"/>
                <w:lang w:val="en-US"/>
              </w:rPr>
              <w:t xml:space="preserve"> part of Amadeus Primary Academies</w:t>
            </w:r>
            <w:r>
              <w:rPr>
                <w:rFonts w:ascii="Gill Sans MT" w:hAnsi="Gill Sans MT" w:cs="Gill Sans MT"/>
                <w:color w:val="000000"/>
                <w:sz w:val="22"/>
                <w:szCs w:val="22"/>
                <w:lang w:val="en-US"/>
              </w:rPr>
              <w:t xml:space="preserve"> Trust in 2015.</w:t>
            </w:r>
          </w:p>
        </w:tc>
      </w:tr>
      <w:tr w:rsidR="00DD7F65" w:rsidRPr="0092749A" w14:paraId="5E94B52B" w14:textId="77777777" w:rsidTr="00FC2BC6">
        <w:trPr>
          <w:trHeight w:val="1042"/>
        </w:trPr>
        <w:tc>
          <w:tcPr>
            <w:tcW w:w="10315" w:type="dxa"/>
            <w:tcBorders>
              <w:top w:val="single" w:sz="4" w:space="0" w:color="auto"/>
            </w:tcBorders>
          </w:tcPr>
          <w:p w14:paraId="3D7BBC43" w14:textId="466270A8" w:rsidR="00B942BD" w:rsidRPr="0092749A" w:rsidRDefault="00B96730"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B942BD" w:rsidRPr="0092749A">
              <w:rPr>
                <w:rFonts w:ascii="Gill Sans MT" w:hAnsi="Gill Sans MT" w:cs="Gill Sans"/>
                <w:b/>
                <w:bCs/>
                <w:sz w:val="22"/>
                <w:szCs w:val="22"/>
              </w:rPr>
              <w:t>ision</w:t>
            </w:r>
          </w:p>
          <w:p w14:paraId="69088FCA" w14:textId="77777777" w:rsidR="003216DE" w:rsidRDefault="007D45CB" w:rsidP="00327FC2">
            <w:pPr>
              <w:jc w:val="center"/>
              <w:rPr>
                <w:rFonts w:ascii="Gill Sans MT" w:hAnsi="Gill Sans MT" w:cs="Gill Sans"/>
                <w:bCs/>
                <w:sz w:val="22"/>
                <w:szCs w:val="22"/>
              </w:rPr>
            </w:pPr>
            <w:r w:rsidRPr="007D45CB">
              <w:rPr>
                <w:rFonts w:ascii="Gill Sans MT" w:hAnsi="Gill Sans MT" w:cs="Gill Sans"/>
                <w:bCs/>
                <w:sz w:val="22"/>
                <w:szCs w:val="22"/>
              </w:rPr>
              <w:t xml:space="preserve">Transforming lives, building </w:t>
            </w:r>
            <w:r w:rsidR="003216DE">
              <w:rPr>
                <w:rFonts w:ascii="Gill Sans MT" w:hAnsi="Gill Sans MT" w:cs="Gill Sans"/>
                <w:bCs/>
                <w:sz w:val="22"/>
                <w:szCs w:val="22"/>
              </w:rPr>
              <w:t>futures</w:t>
            </w:r>
          </w:p>
          <w:p w14:paraId="766367DE" w14:textId="2AE8E941" w:rsidR="003216DE" w:rsidRPr="003216DE" w:rsidRDefault="003216DE" w:rsidP="00E226FC">
            <w:pPr>
              <w:jc w:val="both"/>
              <w:rPr>
                <w:rFonts w:ascii="Gill Sans MT" w:hAnsi="Gill Sans MT" w:cs="Gill Sans"/>
                <w:bCs/>
                <w:sz w:val="22"/>
                <w:szCs w:val="22"/>
              </w:rPr>
            </w:pPr>
            <w:r>
              <w:rPr>
                <w:rFonts w:ascii="Gill Sans MT" w:hAnsi="Gill Sans MT" w:cs="Gill Sans"/>
                <w:bCs/>
                <w:sz w:val="22"/>
                <w:szCs w:val="22"/>
              </w:rPr>
              <w:t>HTL transforms lives and builds futures through love, courage and wisdom. A strong standards agenda and ambitious broader curriculum offer ensures our pupils leave us exceptionally well prepared for life, in the knowledge that they are loved by God and that He has a unique purpose for each of them.</w:t>
            </w:r>
          </w:p>
        </w:tc>
      </w:tr>
      <w:tr w:rsidR="00495898" w:rsidRPr="0092749A" w14:paraId="105C0650" w14:textId="77777777" w:rsidTr="00FC2BC6">
        <w:trPr>
          <w:trHeight w:val="113"/>
        </w:trPr>
        <w:tc>
          <w:tcPr>
            <w:tcW w:w="10315" w:type="dxa"/>
            <w:tcBorders>
              <w:top w:val="single" w:sz="4" w:space="0" w:color="auto"/>
            </w:tcBorders>
          </w:tcPr>
          <w:p w14:paraId="6001C9A1" w14:textId="5DA54917" w:rsidR="004171F6" w:rsidRPr="0092749A" w:rsidRDefault="004171F6" w:rsidP="004E7418">
            <w:pPr>
              <w:jc w:val="center"/>
              <w:outlineLvl w:val="4"/>
              <w:rPr>
                <w:rFonts w:ascii="Gill Sans MT" w:hAnsi="Gill Sans MT" w:cs="Gill Sans"/>
                <w:b/>
                <w:bCs/>
                <w:sz w:val="22"/>
                <w:szCs w:val="22"/>
              </w:rPr>
            </w:pPr>
            <w:r w:rsidRPr="0092749A">
              <w:rPr>
                <w:rFonts w:ascii="Gill Sans MT" w:hAnsi="Gill Sans MT" w:cs="Gill Sans"/>
                <w:b/>
                <w:bCs/>
                <w:sz w:val="22"/>
                <w:szCs w:val="22"/>
              </w:rPr>
              <w:t>Key findings</w:t>
            </w:r>
          </w:p>
          <w:p w14:paraId="49EB2077" w14:textId="6809C2F8" w:rsidR="00130034" w:rsidRPr="00130034" w:rsidRDefault="00130034" w:rsidP="0031693A">
            <w:pPr>
              <w:pStyle w:val="ListParagraph"/>
              <w:numPr>
                <w:ilvl w:val="0"/>
                <w:numId w:val="14"/>
              </w:numPr>
              <w:ind w:left="284" w:right="-57"/>
              <w:jc w:val="both"/>
              <w:rPr>
                <w:rFonts w:ascii="Gill Sans MT" w:hAnsi="Gill Sans MT"/>
                <w:bCs/>
                <w:sz w:val="22"/>
                <w:szCs w:val="22"/>
              </w:rPr>
            </w:pPr>
            <w:r w:rsidRPr="00130034">
              <w:rPr>
                <w:rFonts w:ascii="Gill Sans MT" w:hAnsi="Gill Sans MT"/>
                <w:bCs/>
                <w:sz w:val="22"/>
                <w:szCs w:val="22"/>
              </w:rPr>
              <w:t xml:space="preserve">Strong partnerships </w:t>
            </w:r>
            <w:r>
              <w:rPr>
                <w:rFonts w:ascii="Gill Sans MT" w:hAnsi="Gill Sans MT"/>
                <w:bCs/>
                <w:sz w:val="22"/>
                <w:szCs w:val="22"/>
              </w:rPr>
              <w:t xml:space="preserve">with the local church and with </w:t>
            </w:r>
            <w:r w:rsidRPr="00130034">
              <w:rPr>
                <w:rFonts w:ascii="Gill Sans MT" w:hAnsi="Gill Sans MT"/>
                <w:bCs/>
                <w:sz w:val="22"/>
                <w:szCs w:val="22"/>
              </w:rPr>
              <w:t xml:space="preserve">schools within the </w:t>
            </w:r>
            <w:r w:rsidR="007810D6">
              <w:rPr>
                <w:rFonts w:ascii="Gill Sans MT" w:hAnsi="Gill Sans MT"/>
                <w:bCs/>
                <w:sz w:val="22"/>
                <w:szCs w:val="22"/>
              </w:rPr>
              <w:t>Amadeus</w:t>
            </w:r>
            <w:r w:rsidR="00F24286">
              <w:rPr>
                <w:rFonts w:ascii="Gill Sans MT" w:hAnsi="Gill Sans MT"/>
                <w:bCs/>
                <w:sz w:val="22"/>
                <w:szCs w:val="22"/>
              </w:rPr>
              <w:t xml:space="preserve"> </w:t>
            </w:r>
            <w:r w:rsidRPr="00130034">
              <w:rPr>
                <w:rFonts w:ascii="Gill Sans MT" w:hAnsi="Gill Sans MT"/>
                <w:bCs/>
                <w:sz w:val="22"/>
                <w:szCs w:val="22"/>
              </w:rPr>
              <w:t>Trust provide effecti</w:t>
            </w:r>
            <w:r w:rsidR="0031693A">
              <w:rPr>
                <w:rFonts w:ascii="Gill Sans MT" w:hAnsi="Gill Sans MT"/>
                <w:bCs/>
                <w:sz w:val="22"/>
                <w:szCs w:val="22"/>
              </w:rPr>
              <w:t xml:space="preserve">ve support for school leaders. </w:t>
            </w:r>
            <w:r w:rsidR="004E7418">
              <w:rPr>
                <w:rFonts w:ascii="Gill Sans MT" w:hAnsi="Gill Sans MT"/>
                <w:bCs/>
                <w:sz w:val="22"/>
                <w:szCs w:val="22"/>
              </w:rPr>
              <w:t>This has resulted</w:t>
            </w:r>
            <w:r w:rsidRPr="00130034">
              <w:rPr>
                <w:rFonts w:ascii="Gill Sans MT" w:hAnsi="Gill Sans MT"/>
                <w:bCs/>
                <w:sz w:val="22"/>
                <w:szCs w:val="22"/>
              </w:rPr>
              <w:t xml:space="preserve"> in developing the school</w:t>
            </w:r>
            <w:r w:rsidR="007810D6">
              <w:rPr>
                <w:rFonts w:ascii="Gill Sans MT" w:hAnsi="Gill Sans MT"/>
                <w:bCs/>
                <w:sz w:val="22"/>
                <w:szCs w:val="22"/>
              </w:rPr>
              <w:t>’s Christian</w:t>
            </w:r>
            <w:r w:rsidRPr="00130034">
              <w:rPr>
                <w:rFonts w:ascii="Gill Sans MT" w:hAnsi="Gill Sans MT"/>
                <w:bCs/>
                <w:sz w:val="22"/>
                <w:szCs w:val="22"/>
              </w:rPr>
              <w:t xml:space="preserve"> vision and sustaining ongoing school development with impact on pupil achievements.</w:t>
            </w:r>
            <w:r w:rsidR="0031693A">
              <w:rPr>
                <w:rFonts w:ascii="Gill Sans MT" w:hAnsi="Gill Sans MT"/>
                <w:bCs/>
                <w:sz w:val="22"/>
                <w:szCs w:val="22"/>
              </w:rPr>
              <w:t xml:space="preserve"> </w:t>
            </w:r>
            <w:r w:rsidRPr="00130034">
              <w:rPr>
                <w:rFonts w:ascii="Gill Sans MT" w:hAnsi="Gill Sans MT"/>
                <w:bCs/>
                <w:sz w:val="22"/>
                <w:szCs w:val="22"/>
              </w:rPr>
              <w:t>Governors</w:t>
            </w:r>
            <w:r w:rsidR="0031693A">
              <w:rPr>
                <w:rFonts w:ascii="Gill Sans MT" w:hAnsi="Gill Sans MT"/>
                <w:bCs/>
                <w:sz w:val="22"/>
                <w:szCs w:val="22"/>
              </w:rPr>
              <w:t>’</w:t>
            </w:r>
            <w:r w:rsidRPr="00130034">
              <w:rPr>
                <w:rFonts w:ascii="Gill Sans MT" w:hAnsi="Gill Sans MT"/>
                <w:bCs/>
                <w:sz w:val="22"/>
                <w:szCs w:val="22"/>
              </w:rPr>
              <w:t xml:space="preserve"> role in monitoring the vision is less robust.</w:t>
            </w:r>
          </w:p>
          <w:p w14:paraId="03A79480" w14:textId="3391AC29" w:rsidR="00130034" w:rsidRPr="00130034" w:rsidRDefault="00130034" w:rsidP="0031693A">
            <w:pPr>
              <w:pStyle w:val="ListParagraph"/>
              <w:numPr>
                <w:ilvl w:val="0"/>
                <w:numId w:val="14"/>
              </w:numPr>
              <w:ind w:left="300" w:right="-57" w:hanging="357"/>
              <w:jc w:val="both"/>
              <w:rPr>
                <w:rFonts w:ascii="Gill Sans MT" w:hAnsi="Gill Sans MT"/>
                <w:bCs/>
                <w:sz w:val="22"/>
                <w:szCs w:val="22"/>
              </w:rPr>
            </w:pPr>
            <w:r w:rsidRPr="00130034">
              <w:rPr>
                <w:rFonts w:ascii="Gill Sans MT" w:hAnsi="Gill Sans MT"/>
                <w:bCs/>
                <w:sz w:val="22"/>
                <w:szCs w:val="22"/>
              </w:rPr>
              <w:t xml:space="preserve">The rich and vibrant curriculum, effectively linked to the school’s vision, is successfully tailored to meet the needs of all pupils, including the most vulnerable. It enables pupils to reflect and think, supporting their personal and spiritual development, thus preparing them well for their future lives.    </w:t>
            </w:r>
          </w:p>
          <w:p w14:paraId="6B2A6672" w14:textId="5989A319" w:rsidR="00130034" w:rsidRPr="00130034" w:rsidRDefault="00130034" w:rsidP="0031693A">
            <w:pPr>
              <w:pStyle w:val="ListParagraph"/>
              <w:numPr>
                <w:ilvl w:val="0"/>
                <w:numId w:val="14"/>
              </w:numPr>
              <w:ind w:left="284" w:right="-57"/>
              <w:jc w:val="both"/>
              <w:rPr>
                <w:rFonts w:ascii="Gill Sans MT" w:hAnsi="Gill Sans MT"/>
                <w:bCs/>
                <w:sz w:val="22"/>
                <w:szCs w:val="22"/>
              </w:rPr>
            </w:pPr>
            <w:r w:rsidRPr="00130034">
              <w:rPr>
                <w:rFonts w:ascii="Gill Sans MT" w:hAnsi="Gill Sans MT"/>
                <w:bCs/>
                <w:sz w:val="22"/>
                <w:szCs w:val="22"/>
              </w:rPr>
              <w:t>Opportunities to seek the presence of God within worship result in loving and mutually respectful relationships and excellent pupil behaviour</w:t>
            </w:r>
            <w:r>
              <w:rPr>
                <w:rFonts w:ascii="Gill Sans MT" w:hAnsi="Gill Sans MT"/>
                <w:bCs/>
                <w:sz w:val="22"/>
                <w:szCs w:val="22"/>
              </w:rPr>
              <w:t>.</w:t>
            </w:r>
            <w:r w:rsidRPr="00130034">
              <w:rPr>
                <w:rFonts w:ascii="Gill Sans MT" w:hAnsi="Gill Sans MT"/>
                <w:bCs/>
                <w:sz w:val="22"/>
                <w:szCs w:val="22"/>
              </w:rPr>
              <w:t xml:space="preserve"> At present</w:t>
            </w:r>
            <w:r w:rsidR="004E7418">
              <w:rPr>
                <w:rFonts w:ascii="Gill Sans MT" w:hAnsi="Gill Sans MT"/>
                <w:bCs/>
                <w:sz w:val="22"/>
                <w:szCs w:val="22"/>
              </w:rPr>
              <w:t>,</w:t>
            </w:r>
            <w:r w:rsidRPr="00130034">
              <w:rPr>
                <w:rFonts w:ascii="Gill Sans MT" w:hAnsi="Gill Sans MT"/>
                <w:bCs/>
                <w:sz w:val="22"/>
                <w:szCs w:val="22"/>
              </w:rPr>
              <w:t xml:space="preserve"> monitoring does not impact on future planning and development in worship.</w:t>
            </w:r>
          </w:p>
          <w:p w14:paraId="606B5300" w14:textId="40B57692" w:rsidR="0092749A" w:rsidRPr="00130034" w:rsidRDefault="00130034" w:rsidP="0031693A">
            <w:pPr>
              <w:pStyle w:val="ListParagraph"/>
              <w:numPr>
                <w:ilvl w:val="0"/>
                <w:numId w:val="14"/>
              </w:numPr>
              <w:ind w:left="284" w:right="-57"/>
              <w:jc w:val="both"/>
              <w:rPr>
                <w:rFonts w:ascii="Gill Sans MT" w:hAnsi="Gill Sans MT"/>
                <w:bCs/>
              </w:rPr>
            </w:pPr>
            <w:r w:rsidRPr="00130034">
              <w:rPr>
                <w:rFonts w:ascii="Gill Sans MT" w:hAnsi="Gill Sans MT"/>
                <w:sz w:val="22"/>
                <w:szCs w:val="22"/>
              </w:rPr>
              <w:t xml:space="preserve">The teaching of </w:t>
            </w:r>
            <w:r w:rsidR="007810D6">
              <w:rPr>
                <w:rFonts w:ascii="Gill Sans MT" w:hAnsi="Gill Sans MT"/>
                <w:sz w:val="22"/>
                <w:szCs w:val="22"/>
              </w:rPr>
              <w:t>r</w:t>
            </w:r>
            <w:r w:rsidR="00F80B00">
              <w:rPr>
                <w:rFonts w:ascii="Gill Sans MT" w:hAnsi="Gill Sans MT"/>
                <w:sz w:val="22"/>
                <w:szCs w:val="22"/>
              </w:rPr>
              <w:t>eligious education (</w:t>
            </w:r>
            <w:r w:rsidRPr="00130034">
              <w:rPr>
                <w:rFonts w:ascii="Gill Sans MT" w:hAnsi="Gill Sans MT"/>
                <w:sz w:val="22"/>
                <w:szCs w:val="22"/>
              </w:rPr>
              <w:t>RE</w:t>
            </w:r>
            <w:r w:rsidR="00F80B00">
              <w:rPr>
                <w:rFonts w:ascii="Gill Sans MT" w:hAnsi="Gill Sans MT"/>
                <w:sz w:val="22"/>
                <w:szCs w:val="22"/>
              </w:rPr>
              <w:t>)</w:t>
            </w:r>
            <w:r w:rsidRPr="00130034">
              <w:rPr>
                <w:rFonts w:ascii="Gill Sans MT" w:hAnsi="Gill Sans MT"/>
                <w:sz w:val="22"/>
                <w:szCs w:val="22"/>
              </w:rPr>
              <w:t xml:space="preserve"> supports the spiritual development of pupils well, enabling them to reflect and act on issues of moral and social concern.</w:t>
            </w:r>
            <w:r>
              <w:rPr>
                <w:rFonts w:ascii="Gill Sans MT" w:hAnsi="Gill Sans MT"/>
                <w:sz w:val="22"/>
                <w:szCs w:val="22"/>
              </w:rPr>
              <w:t xml:space="preserve"> </w:t>
            </w:r>
            <w:r w:rsidRPr="00130034">
              <w:rPr>
                <w:rFonts w:ascii="Gill Sans MT" w:hAnsi="Gill Sans MT"/>
                <w:sz w:val="22"/>
                <w:szCs w:val="22"/>
              </w:rPr>
              <w:t>T</w:t>
            </w:r>
            <w:r w:rsidR="00112BFE">
              <w:rPr>
                <w:rFonts w:ascii="Gill Sans MT" w:hAnsi="Gill Sans MT"/>
                <w:sz w:val="22"/>
                <w:szCs w:val="22"/>
              </w:rPr>
              <w:t>he t</w:t>
            </w:r>
            <w:r w:rsidRPr="00130034">
              <w:rPr>
                <w:rFonts w:ascii="Gill Sans MT" w:hAnsi="Gill Sans MT"/>
                <w:sz w:val="22"/>
                <w:szCs w:val="22"/>
              </w:rPr>
              <w:t>eaching of RE is currently not consistent across the school.</w:t>
            </w:r>
            <w:r w:rsidRPr="00130034">
              <w:rPr>
                <w:rFonts w:ascii="Gill Sans MT" w:hAnsi="Gill Sans MT"/>
              </w:rPr>
              <w:t xml:space="preserve"> </w:t>
            </w:r>
          </w:p>
        </w:tc>
      </w:tr>
      <w:tr w:rsidR="00DD7F65" w:rsidRPr="0092749A" w14:paraId="1F370B88" w14:textId="77777777" w:rsidTr="00130034">
        <w:trPr>
          <w:trHeight w:val="955"/>
        </w:trPr>
        <w:tc>
          <w:tcPr>
            <w:tcW w:w="10315" w:type="dxa"/>
          </w:tcPr>
          <w:p w14:paraId="0823591B" w14:textId="77777777" w:rsidR="005A3A3C" w:rsidRDefault="00EB4FAE" w:rsidP="004E7418">
            <w:pPr>
              <w:jc w:val="center"/>
              <w:outlineLvl w:val="4"/>
              <w:rPr>
                <w:rFonts w:ascii="Gill Sans MT" w:hAnsi="Gill Sans MT" w:cs="Gill Sans"/>
                <w:b/>
                <w:bCs/>
                <w:sz w:val="22"/>
                <w:szCs w:val="22"/>
              </w:rPr>
            </w:pPr>
            <w:r w:rsidRPr="0092749A">
              <w:rPr>
                <w:rFonts w:ascii="Gill Sans MT" w:hAnsi="Gill Sans MT" w:cs="Gill Sans"/>
                <w:b/>
                <w:bCs/>
                <w:sz w:val="22"/>
                <w:szCs w:val="22"/>
              </w:rPr>
              <w:t xml:space="preserve">Areas </w:t>
            </w:r>
            <w:r w:rsidR="00FE2629" w:rsidRPr="0092749A">
              <w:rPr>
                <w:rFonts w:ascii="Gill Sans MT" w:hAnsi="Gill Sans MT" w:cs="Gill Sans"/>
                <w:b/>
                <w:bCs/>
                <w:sz w:val="22"/>
                <w:szCs w:val="22"/>
              </w:rPr>
              <w:t>for development</w:t>
            </w:r>
          </w:p>
          <w:p w14:paraId="7A7A27C2" w14:textId="4DA0EAAC" w:rsidR="00130034" w:rsidRPr="00130034" w:rsidRDefault="0031693A" w:rsidP="0031693A">
            <w:pPr>
              <w:pStyle w:val="ListParagraph"/>
              <w:numPr>
                <w:ilvl w:val="0"/>
                <w:numId w:val="16"/>
              </w:numPr>
              <w:ind w:left="283" w:hanging="357"/>
              <w:jc w:val="both"/>
              <w:rPr>
                <w:rFonts w:ascii="Gill Sans MT" w:hAnsi="Gill Sans MT"/>
                <w:sz w:val="22"/>
                <w:szCs w:val="22"/>
              </w:rPr>
            </w:pPr>
            <w:r>
              <w:rPr>
                <w:rFonts w:ascii="Gill Sans MT" w:hAnsi="Gill Sans MT"/>
                <w:sz w:val="22"/>
                <w:szCs w:val="22"/>
              </w:rPr>
              <w:t>Strengthen the governors</w:t>
            </w:r>
            <w:r w:rsidR="00130034" w:rsidRPr="00130034">
              <w:rPr>
                <w:rFonts w:ascii="Gill Sans MT" w:hAnsi="Gill Sans MT"/>
                <w:sz w:val="22"/>
                <w:szCs w:val="22"/>
              </w:rPr>
              <w:t xml:space="preserve"> monitor</w:t>
            </w:r>
            <w:r>
              <w:rPr>
                <w:rFonts w:ascii="Gill Sans MT" w:hAnsi="Gill Sans MT"/>
                <w:sz w:val="22"/>
                <w:szCs w:val="22"/>
              </w:rPr>
              <w:t>ing of</w:t>
            </w:r>
            <w:r w:rsidR="00130034" w:rsidRPr="00130034">
              <w:rPr>
                <w:rFonts w:ascii="Gill Sans MT" w:hAnsi="Gill Sans MT"/>
                <w:sz w:val="22"/>
                <w:szCs w:val="22"/>
              </w:rPr>
              <w:t xml:space="preserve"> the effectiveness and distinctiveness of the school’s Christian vision to support on-going school development.</w:t>
            </w:r>
          </w:p>
          <w:p w14:paraId="263FD708" w14:textId="2432DA7A" w:rsidR="00130034" w:rsidRPr="00130034" w:rsidRDefault="00130034" w:rsidP="0031693A">
            <w:pPr>
              <w:pStyle w:val="ListParagraph"/>
              <w:numPr>
                <w:ilvl w:val="0"/>
                <w:numId w:val="16"/>
              </w:numPr>
              <w:ind w:left="283" w:hanging="357"/>
              <w:jc w:val="both"/>
              <w:rPr>
                <w:rFonts w:ascii="Gill Sans MT" w:hAnsi="Gill Sans MT"/>
                <w:sz w:val="22"/>
                <w:szCs w:val="22"/>
              </w:rPr>
            </w:pPr>
            <w:r w:rsidRPr="00130034">
              <w:rPr>
                <w:rFonts w:ascii="Gill Sans MT" w:hAnsi="Gill Sans MT"/>
                <w:sz w:val="22"/>
                <w:szCs w:val="22"/>
              </w:rPr>
              <w:t xml:space="preserve">Strengthen the role of the whole school community in gathering evidence, monitoring and evaluating collective worship to enrich the planning and development of worship </w:t>
            </w:r>
            <w:r w:rsidR="007810D6">
              <w:rPr>
                <w:rFonts w:ascii="Gill Sans MT" w:hAnsi="Gill Sans MT"/>
                <w:sz w:val="22"/>
                <w:szCs w:val="22"/>
              </w:rPr>
              <w:t xml:space="preserve">so </w:t>
            </w:r>
            <w:r w:rsidRPr="00130034">
              <w:rPr>
                <w:rFonts w:ascii="Gill Sans MT" w:hAnsi="Gill Sans MT"/>
                <w:sz w:val="22"/>
                <w:szCs w:val="22"/>
              </w:rPr>
              <w:t xml:space="preserve">that </w:t>
            </w:r>
            <w:r w:rsidR="007810D6">
              <w:rPr>
                <w:rFonts w:ascii="Gill Sans MT" w:hAnsi="Gill Sans MT"/>
                <w:sz w:val="22"/>
                <w:szCs w:val="22"/>
              </w:rPr>
              <w:t xml:space="preserve">it </w:t>
            </w:r>
            <w:r w:rsidRPr="00130034">
              <w:rPr>
                <w:rFonts w:ascii="Gill Sans MT" w:hAnsi="Gill Sans MT"/>
                <w:sz w:val="22"/>
                <w:szCs w:val="22"/>
              </w:rPr>
              <w:t>meet</w:t>
            </w:r>
            <w:r w:rsidR="00F24286">
              <w:rPr>
                <w:rFonts w:ascii="Gill Sans MT" w:hAnsi="Gill Sans MT"/>
                <w:sz w:val="22"/>
                <w:szCs w:val="22"/>
              </w:rPr>
              <w:t>s</w:t>
            </w:r>
            <w:r w:rsidRPr="00130034">
              <w:rPr>
                <w:rFonts w:ascii="Gill Sans MT" w:hAnsi="Gill Sans MT"/>
                <w:sz w:val="22"/>
                <w:szCs w:val="22"/>
              </w:rPr>
              <w:t xml:space="preserve"> the needs of all.</w:t>
            </w:r>
          </w:p>
          <w:p w14:paraId="1479E382" w14:textId="767AE4C1" w:rsidR="00130034" w:rsidRPr="00130034" w:rsidRDefault="00130034" w:rsidP="0031693A">
            <w:pPr>
              <w:pStyle w:val="ListParagraph"/>
              <w:numPr>
                <w:ilvl w:val="0"/>
                <w:numId w:val="16"/>
              </w:numPr>
              <w:ind w:left="283" w:hanging="357"/>
              <w:jc w:val="both"/>
              <w:rPr>
                <w:rFonts w:ascii="Gill Sans MT" w:hAnsi="Gill Sans MT"/>
                <w:sz w:val="22"/>
                <w:szCs w:val="22"/>
              </w:rPr>
            </w:pPr>
            <w:r w:rsidRPr="00130034">
              <w:rPr>
                <w:rFonts w:ascii="Gill Sans MT" w:hAnsi="Gill Sans MT"/>
                <w:sz w:val="22"/>
                <w:szCs w:val="22"/>
              </w:rPr>
              <w:t>Explore the use of prayer throughout the school so that it more cl</w:t>
            </w:r>
            <w:r w:rsidR="00F24286">
              <w:rPr>
                <w:rFonts w:ascii="Gill Sans MT" w:hAnsi="Gill Sans MT"/>
                <w:sz w:val="22"/>
                <w:szCs w:val="22"/>
              </w:rPr>
              <w:t>early supports staff and pupils’</w:t>
            </w:r>
            <w:r w:rsidRPr="00130034">
              <w:rPr>
                <w:rFonts w:ascii="Gill Sans MT" w:hAnsi="Gill Sans MT"/>
                <w:sz w:val="22"/>
                <w:szCs w:val="22"/>
              </w:rPr>
              <w:t xml:space="preserve"> spiritual development.</w:t>
            </w:r>
          </w:p>
          <w:p w14:paraId="43B20357" w14:textId="1525ABD0" w:rsidR="0092749A" w:rsidRPr="00130034" w:rsidRDefault="00130034" w:rsidP="0031693A">
            <w:pPr>
              <w:pStyle w:val="ListParagraph"/>
              <w:numPr>
                <w:ilvl w:val="0"/>
                <w:numId w:val="16"/>
              </w:numPr>
              <w:ind w:left="283" w:hanging="357"/>
              <w:jc w:val="both"/>
              <w:rPr>
                <w:rFonts w:ascii="Gill Sans MT" w:hAnsi="Gill Sans MT"/>
                <w:sz w:val="22"/>
                <w:szCs w:val="22"/>
              </w:rPr>
            </w:pPr>
            <w:r w:rsidRPr="00130034">
              <w:rPr>
                <w:rFonts w:ascii="Gill Sans MT" w:hAnsi="Gill Sans MT"/>
                <w:sz w:val="22"/>
                <w:szCs w:val="22"/>
              </w:rPr>
              <w:t xml:space="preserve">Embed regular monitoring of </w:t>
            </w:r>
            <w:r w:rsidR="004E7418">
              <w:rPr>
                <w:rFonts w:ascii="Gill Sans MT" w:hAnsi="Gill Sans MT"/>
                <w:sz w:val="22"/>
                <w:szCs w:val="22"/>
              </w:rPr>
              <w:t xml:space="preserve">teaching and learning in </w:t>
            </w:r>
            <w:r w:rsidRPr="00130034">
              <w:rPr>
                <w:rFonts w:ascii="Gill Sans MT" w:hAnsi="Gill Sans MT"/>
                <w:sz w:val="22"/>
                <w:szCs w:val="22"/>
              </w:rPr>
              <w:t xml:space="preserve">RE to impact on </w:t>
            </w:r>
            <w:r w:rsidR="004E7418">
              <w:rPr>
                <w:rFonts w:ascii="Gill Sans MT" w:hAnsi="Gill Sans MT"/>
                <w:sz w:val="22"/>
                <w:szCs w:val="22"/>
              </w:rPr>
              <w:t>the consistency of</w:t>
            </w:r>
            <w:r w:rsidRPr="00130034">
              <w:rPr>
                <w:rFonts w:ascii="Gill Sans MT" w:hAnsi="Gill Sans MT"/>
                <w:sz w:val="22"/>
                <w:szCs w:val="22"/>
              </w:rPr>
              <w:t xml:space="preserve"> practice across the school and inform future developments.</w:t>
            </w:r>
          </w:p>
        </w:tc>
      </w:tr>
    </w:tbl>
    <w:tbl>
      <w:tblPr>
        <w:tblW w:w="103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6346"/>
        <w:gridCol w:w="3969"/>
      </w:tblGrid>
      <w:tr w:rsidR="001D096D" w:rsidRPr="0092749A" w14:paraId="7A7F8B3A" w14:textId="77777777" w:rsidTr="006470CB">
        <w:trPr>
          <w:trHeight w:val="955"/>
        </w:trPr>
        <w:tc>
          <w:tcPr>
            <w:tcW w:w="10315" w:type="dxa"/>
            <w:gridSpan w:val="2"/>
          </w:tcPr>
          <w:p w14:paraId="261152DF" w14:textId="77777777" w:rsidR="001D096D" w:rsidRPr="00E226FC" w:rsidRDefault="001D096D" w:rsidP="004E7418">
            <w:pPr>
              <w:spacing w:before="60" w:after="120"/>
              <w:jc w:val="center"/>
              <w:rPr>
                <w:rFonts w:ascii="Gill Sans MT" w:hAnsi="Gill Sans MT" w:cs="Helvetica Neue"/>
                <w:bCs/>
                <w:color w:val="000000" w:themeColor="text1"/>
                <w:sz w:val="22"/>
                <w:szCs w:val="22"/>
                <w:lang w:val="en-US"/>
              </w:rPr>
            </w:pPr>
            <w:r w:rsidRPr="00E226FC">
              <w:rPr>
                <w:rFonts w:ascii="Gill Sans MT" w:hAnsi="Gill Sans MT" w:cs="Helvetica Neue"/>
                <w:bCs/>
                <w:color w:val="000000" w:themeColor="text1"/>
                <w:sz w:val="22"/>
                <w:szCs w:val="22"/>
                <w:lang w:val="en-US"/>
              </w:rPr>
              <w:lastRenderedPageBreak/>
              <w:t>How effective is the school’s distinctive Christian vision, established and promoted by leadership at all levels, in enabling pupils and adults to flourish?</w:t>
            </w:r>
          </w:p>
          <w:p w14:paraId="01A4F767" w14:textId="77777777" w:rsidR="001D096D" w:rsidRDefault="001D096D" w:rsidP="004E7418">
            <w:pPr>
              <w:spacing w:after="60"/>
              <w:jc w:val="center"/>
              <w:rPr>
                <w:rFonts w:ascii="Gill Sans MT" w:hAnsi="Gill Sans MT" w:cs="Gill Sans"/>
                <w:b/>
                <w:bCs/>
                <w:sz w:val="22"/>
                <w:szCs w:val="22"/>
              </w:rPr>
            </w:pPr>
            <w:r w:rsidRPr="0092749A">
              <w:rPr>
                <w:rFonts w:ascii="Gill Sans MT" w:hAnsi="Gill Sans MT" w:cs="Gill Sans"/>
                <w:b/>
                <w:bCs/>
                <w:sz w:val="22"/>
                <w:szCs w:val="22"/>
              </w:rPr>
              <w:t>Inspection findings</w:t>
            </w:r>
          </w:p>
          <w:p w14:paraId="30B3DB59" w14:textId="77777777" w:rsidR="001D096D" w:rsidRPr="0092749A" w:rsidRDefault="001D096D" w:rsidP="001D096D">
            <w:pPr>
              <w:spacing w:after="60"/>
              <w:jc w:val="both"/>
              <w:rPr>
                <w:rFonts w:ascii="Gill Sans MT" w:hAnsi="Gill Sans MT" w:cs="Gill Sans"/>
                <w:b/>
                <w:bCs/>
                <w:sz w:val="22"/>
                <w:szCs w:val="22"/>
              </w:rPr>
            </w:pPr>
          </w:p>
          <w:p w14:paraId="7EF2B042" w14:textId="795E116C" w:rsidR="001D096D" w:rsidRDefault="001D096D" w:rsidP="001D096D">
            <w:pPr>
              <w:spacing w:after="60"/>
              <w:jc w:val="both"/>
              <w:rPr>
                <w:rFonts w:ascii="Gill Sans MT" w:hAnsi="Gill Sans MT" w:cs="Gill Sans"/>
                <w:bCs/>
                <w:sz w:val="22"/>
                <w:szCs w:val="22"/>
              </w:rPr>
            </w:pPr>
            <w:r>
              <w:rPr>
                <w:rFonts w:ascii="Gill Sans MT" w:hAnsi="Gill Sans MT" w:cs="Gill Sans"/>
                <w:bCs/>
                <w:sz w:val="22"/>
                <w:szCs w:val="22"/>
              </w:rPr>
              <w:t>In consultation with local clergy and staff</w:t>
            </w:r>
            <w:r w:rsidR="001B47E9">
              <w:rPr>
                <w:rFonts w:ascii="Gill Sans MT" w:hAnsi="Gill Sans MT" w:cs="Gill Sans"/>
                <w:bCs/>
                <w:sz w:val="22"/>
                <w:szCs w:val="22"/>
              </w:rPr>
              <w:t>,</w:t>
            </w:r>
            <w:r>
              <w:rPr>
                <w:rFonts w:ascii="Gill Sans MT" w:hAnsi="Gill Sans MT" w:cs="Gill Sans"/>
                <w:bCs/>
                <w:sz w:val="22"/>
                <w:szCs w:val="22"/>
              </w:rPr>
              <w:t xml:space="preserve"> the school has created a Christian vision, and </w:t>
            </w:r>
            <w:r w:rsidR="001B47E9">
              <w:rPr>
                <w:rFonts w:ascii="Gill Sans MT" w:hAnsi="Gill Sans MT" w:cs="Gill Sans"/>
                <w:bCs/>
                <w:sz w:val="22"/>
                <w:szCs w:val="22"/>
              </w:rPr>
              <w:t>associated</w:t>
            </w:r>
            <w:r>
              <w:rPr>
                <w:rFonts w:ascii="Gill Sans MT" w:hAnsi="Gill Sans MT" w:cs="Gill Sans"/>
                <w:bCs/>
                <w:sz w:val="22"/>
                <w:szCs w:val="22"/>
              </w:rPr>
              <w:t xml:space="preserve"> values of love, co</w:t>
            </w:r>
            <w:r w:rsidR="001B47E9">
              <w:rPr>
                <w:rFonts w:ascii="Gill Sans MT" w:hAnsi="Gill Sans MT" w:cs="Gill Sans"/>
                <w:bCs/>
                <w:sz w:val="22"/>
                <w:szCs w:val="22"/>
              </w:rPr>
              <w:t>urage and wisdom, that underpin</w:t>
            </w:r>
            <w:r>
              <w:rPr>
                <w:rFonts w:ascii="Gill Sans MT" w:hAnsi="Gill Sans MT" w:cs="Gill Sans"/>
                <w:bCs/>
                <w:sz w:val="22"/>
                <w:szCs w:val="22"/>
              </w:rPr>
              <w:t xml:space="preserve"> its daily life. The vision is reflected in some school policies and is implicitly </w:t>
            </w:r>
            <w:r w:rsidR="00FF7D7C">
              <w:rPr>
                <w:rFonts w:ascii="Gill Sans MT" w:hAnsi="Gill Sans MT" w:cs="Gill Sans"/>
                <w:bCs/>
                <w:sz w:val="22"/>
                <w:szCs w:val="22"/>
              </w:rPr>
              <w:t>contained within</w:t>
            </w:r>
            <w:r>
              <w:rPr>
                <w:rFonts w:ascii="Gill Sans MT" w:hAnsi="Gill Sans MT" w:cs="Gill Sans"/>
                <w:bCs/>
                <w:sz w:val="22"/>
                <w:szCs w:val="22"/>
              </w:rPr>
              <w:t xml:space="preserve"> the school development plan. The school has strong links with other schools within the Amadeus Trust. These support ongoing school improvement, providing shared monitoring activities and challenge</w:t>
            </w:r>
            <w:r w:rsidR="00112BFE">
              <w:rPr>
                <w:rFonts w:ascii="Gill Sans MT" w:hAnsi="Gill Sans MT" w:cs="Gill Sans"/>
                <w:bCs/>
                <w:sz w:val="22"/>
                <w:szCs w:val="22"/>
              </w:rPr>
              <w:t xml:space="preserve"> of</w:t>
            </w:r>
            <w:r>
              <w:rPr>
                <w:rFonts w:ascii="Gill Sans MT" w:hAnsi="Gill Sans MT" w:cs="Gill Sans"/>
                <w:bCs/>
                <w:sz w:val="22"/>
                <w:szCs w:val="22"/>
              </w:rPr>
              <w:t xml:space="preserve"> the school’s practice. As a result, the attainment and progress of the majority of pupils </w:t>
            </w:r>
            <w:r w:rsidRPr="00126422">
              <w:rPr>
                <w:rFonts w:ascii="Gill Sans MT" w:hAnsi="Gill Sans MT" w:cs="Gill Sans MT"/>
                <w:sz w:val="22"/>
                <w:szCs w:val="22"/>
                <w:lang w:eastAsia="en-GB"/>
              </w:rPr>
              <w:t xml:space="preserve">is in line with national averages. Performance </w:t>
            </w:r>
            <w:r>
              <w:rPr>
                <w:rFonts w:ascii="Gill Sans MT" w:hAnsi="Gill Sans MT" w:cs="Gill Sans MT"/>
                <w:sz w:val="22"/>
                <w:szCs w:val="22"/>
                <w:lang w:eastAsia="en-GB"/>
              </w:rPr>
              <w:t>for the more able</w:t>
            </w:r>
            <w:r w:rsidRPr="00126422">
              <w:rPr>
                <w:rFonts w:ascii="Gill Sans MT" w:hAnsi="Gill Sans MT" w:cs="Gill Sans MT"/>
                <w:sz w:val="22"/>
                <w:szCs w:val="22"/>
                <w:lang w:eastAsia="en-GB"/>
              </w:rPr>
              <w:t xml:space="preserve"> exceeds national averages</w:t>
            </w:r>
            <w:r>
              <w:rPr>
                <w:rFonts w:ascii="Gill Sans MT" w:hAnsi="Gill Sans MT" w:cs="Gill Sans"/>
                <w:bCs/>
                <w:sz w:val="22"/>
                <w:szCs w:val="22"/>
              </w:rPr>
              <w:t>. At present</w:t>
            </w:r>
            <w:r w:rsidR="001B47E9">
              <w:rPr>
                <w:rFonts w:ascii="Gill Sans MT" w:hAnsi="Gill Sans MT" w:cs="Gill Sans"/>
                <w:bCs/>
                <w:sz w:val="22"/>
                <w:szCs w:val="22"/>
              </w:rPr>
              <w:t>,</w:t>
            </w:r>
            <w:r>
              <w:rPr>
                <w:rFonts w:ascii="Gill Sans MT" w:hAnsi="Gill Sans MT" w:cs="Gill Sans"/>
                <w:bCs/>
                <w:sz w:val="22"/>
                <w:szCs w:val="22"/>
              </w:rPr>
              <w:t xml:space="preserve"> Governor monitoring of the </w:t>
            </w:r>
            <w:r w:rsidR="001B47E9">
              <w:rPr>
                <w:rFonts w:ascii="Gill Sans MT" w:hAnsi="Gill Sans MT" w:cs="Gill Sans"/>
                <w:bCs/>
                <w:sz w:val="22"/>
                <w:szCs w:val="22"/>
              </w:rPr>
              <w:t>impact of the v</w:t>
            </w:r>
            <w:r>
              <w:rPr>
                <w:rFonts w:ascii="Gill Sans MT" w:hAnsi="Gill Sans MT" w:cs="Gill Sans"/>
                <w:bCs/>
                <w:sz w:val="22"/>
                <w:szCs w:val="22"/>
              </w:rPr>
              <w:t>ision is not robust and does not support the school’s continued development.</w:t>
            </w:r>
          </w:p>
          <w:p w14:paraId="3F60D1E5" w14:textId="77777777" w:rsidR="001D096D" w:rsidRDefault="001D096D" w:rsidP="001D096D">
            <w:pPr>
              <w:spacing w:after="60"/>
              <w:jc w:val="both"/>
              <w:rPr>
                <w:rFonts w:ascii="Gill Sans MT" w:hAnsi="Gill Sans MT" w:cs="Gill Sans"/>
                <w:bCs/>
                <w:sz w:val="22"/>
                <w:szCs w:val="22"/>
              </w:rPr>
            </w:pPr>
          </w:p>
          <w:p w14:paraId="2673CD22" w14:textId="74C042C6" w:rsidR="001D096D" w:rsidRDefault="001D096D" w:rsidP="00D851C7">
            <w:pPr>
              <w:jc w:val="both"/>
              <w:rPr>
                <w:rFonts w:ascii="Gill Sans MT" w:hAnsi="Gill Sans MT"/>
                <w:bCs/>
                <w:sz w:val="22"/>
                <w:szCs w:val="22"/>
              </w:rPr>
            </w:pPr>
            <w:r w:rsidRPr="0051100C">
              <w:rPr>
                <w:rFonts w:ascii="Gill Sans MT" w:hAnsi="Gill Sans MT" w:cs="Gill Sans"/>
                <w:bCs/>
                <w:sz w:val="22"/>
                <w:szCs w:val="22"/>
              </w:rPr>
              <w:t xml:space="preserve">Following a review of the school’s context and </w:t>
            </w:r>
            <w:r w:rsidR="00FF7D7C">
              <w:rPr>
                <w:rFonts w:ascii="Gill Sans MT" w:hAnsi="Gill Sans MT" w:cs="Gill Sans"/>
                <w:bCs/>
                <w:sz w:val="22"/>
                <w:szCs w:val="22"/>
              </w:rPr>
              <w:t>pupil needs</w:t>
            </w:r>
            <w:r w:rsidR="001B47E9">
              <w:rPr>
                <w:rFonts w:ascii="Gill Sans MT" w:hAnsi="Gill Sans MT" w:cs="Gill Sans"/>
                <w:bCs/>
                <w:sz w:val="22"/>
                <w:szCs w:val="22"/>
              </w:rPr>
              <w:t>,</w:t>
            </w:r>
            <w:r w:rsidR="00FF7D7C">
              <w:rPr>
                <w:rFonts w:ascii="Gill Sans MT" w:hAnsi="Gill Sans MT" w:cs="Gill Sans"/>
                <w:bCs/>
                <w:sz w:val="22"/>
                <w:szCs w:val="22"/>
              </w:rPr>
              <w:t xml:space="preserve"> </w:t>
            </w:r>
            <w:r w:rsidRPr="0051100C">
              <w:rPr>
                <w:rFonts w:ascii="Gill Sans MT" w:hAnsi="Gill Sans MT" w:cs="Gill Sans"/>
                <w:bCs/>
                <w:sz w:val="22"/>
                <w:szCs w:val="22"/>
              </w:rPr>
              <w:t>the school has created a rich and</w:t>
            </w:r>
            <w:r w:rsidR="001B47E9">
              <w:rPr>
                <w:rFonts w:ascii="Gill Sans MT" w:hAnsi="Gill Sans MT" w:cs="Gill Sans"/>
                <w:bCs/>
                <w:sz w:val="22"/>
                <w:szCs w:val="22"/>
              </w:rPr>
              <w:t xml:space="preserve"> vibrant curriculum. An enquiry-</w:t>
            </w:r>
            <w:r w:rsidRPr="0051100C">
              <w:rPr>
                <w:rFonts w:ascii="Gill Sans MT" w:hAnsi="Gill Sans MT" w:cs="Gill Sans"/>
                <w:bCs/>
                <w:sz w:val="22"/>
                <w:szCs w:val="22"/>
              </w:rPr>
              <w:t xml:space="preserve">based learning programme </w:t>
            </w:r>
            <w:r w:rsidRPr="0051100C">
              <w:rPr>
                <w:rFonts w:ascii="Gill Sans MT" w:hAnsi="Gill Sans MT"/>
                <w:bCs/>
                <w:sz w:val="22"/>
                <w:szCs w:val="22"/>
              </w:rPr>
              <w:t>enables pupils to reflect and think, supporting their personal and spiritual development, thus preparing them well for their future lives. Topics for study enable pupils to have a mature understanding of global issues linked to disadvantage, deprivation and the exploitation of the natural world. An exploration of the lives of positive role models deepen</w:t>
            </w:r>
            <w:r w:rsidR="00FF7D7C">
              <w:rPr>
                <w:rFonts w:ascii="Gill Sans MT" w:hAnsi="Gill Sans MT"/>
                <w:bCs/>
                <w:sz w:val="22"/>
                <w:szCs w:val="22"/>
              </w:rPr>
              <w:t>s</w:t>
            </w:r>
            <w:r w:rsidRPr="0051100C">
              <w:rPr>
                <w:rFonts w:ascii="Gill Sans MT" w:hAnsi="Gill Sans MT"/>
                <w:bCs/>
                <w:sz w:val="22"/>
                <w:szCs w:val="22"/>
              </w:rPr>
              <w:t xml:space="preserve"> an understanding of difference and diversity and serve</w:t>
            </w:r>
            <w:r w:rsidR="00FF7D7C">
              <w:rPr>
                <w:rFonts w:ascii="Gill Sans MT" w:hAnsi="Gill Sans MT"/>
                <w:bCs/>
                <w:sz w:val="22"/>
                <w:szCs w:val="22"/>
              </w:rPr>
              <w:t>s</w:t>
            </w:r>
            <w:r w:rsidRPr="0051100C">
              <w:rPr>
                <w:rFonts w:ascii="Gill Sans MT" w:hAnsi="Gill Sans MT"/>
                <w:bCs/>
                <w:sz w:val="22"/>
                <w:szCs w:val="22"/>
              </w:rPr>
              <w:t xml:space="preserve"> to widen pupils’ perspectives of their </w:t>
            </w:r>
            <w:r w:rsidR="00FF7D7C">
              <w:rPr>
                <w:rFonts w:ascii="Gill Sans MT" w:hAnsi="Gill Sans MT"/>
                <w:bCs/>
                <w:sz w:val="22"/>
                <w:szCs w:val="22"/>
              </w:rPr>
              <w:t xml:space="preserve">personal </w:t>
            </w:r>
            <w:r w:rsidRPr="0051100C">
              <w:rPr>
                <w:rFonts w:ascii="Gill Sans MT" w:hAnsi="Gill Sans MT"/>
                <w:bCs/>
                <w:sz w:val="22"/>
                <w:szCs w:val="22"/>
              </w:rPr>
              <w:t>future potential. This</w:t>
            </w:r>
            <w:r w:rsidR="001B47E9">
              <w:rPr>
                <w:rFonts w:ascii="Gill Sans MT" w:hAnsi="Gill Sans MT"/>
                <w:bCs/>
                <w:sz w:val="22"/>
                <w:szCs w:val="22"/>
              </w:rPr>
              <w:t>,</w:t>
            </w:r>
            <w:r w:rsidRPr="0051100C">
              <w:rPr>
                <w:rFonts w:ascii="Gill Sans MT" w:hAnsi="Gill Sans MT"/>
                <w:bCs/>
                <w:sz w:val="22"/>
                <w:szCs w:val="22"/>
              </w:rPr>
              <w:t xml:space="preserve"> in turn</w:t>
            </w:r>
            <w:r w:rsidR="001B47E9">
              <w:rPr>
                <w:rFonts w:ascii="Gill Sans MT" w:hAnsi="Gill Sans MT"/>
                <w:bCs/>
                <w:sz w:val="22"/>
                <w:szCs w:val="22"/>
              </w:rPr>
              <w:t>,</w:t>
            </w:r>
            <w:r w:rsidRPr="0051100C">
              <w:rPr>
                <w:rFonts w:ascii="Gill Sans MT" w:hAnsi="Gill Sans MT"/>
                <w:bCs/>
                <w:sz w:val="22"/>
                <w:szCs w:val="22"/>
              </w:rPr>
              <w:t xml:space="preserve"> inspires pupils to make a difference to the lives of others in their fund raising. Specific programmes are put in place for pupils with SEND so that they flourish. Parents of these pupils feel equally supported and nurtured by the school. They recognise how the school’s vision and values underpin their actions.</w:t>
            </w:r>
            <w:r w:rsidR="00D851C7">
              <w:rPr>
                <w:rFonts w:ascii="Gill Sans MT" w:hAnsi="Gill Sans MT"/>
                <w:bCs/>
                <w:sz w:val="22"/>
                <w:szCs w:val="22"/>
              </w:rPr>
              <w:t xml:space="preserve"> In line with </w:t>
            </w:r>
            <w:r w:rsidR="0031693A">
              <w:rPr>
                <w:rFonts w:ascii="Gill Sans MT" w:hAnsi="Gill Sans MT"/>
                <w:bCs/>
                <w:sz w:val="22"/>
                <w:szCs w:val="22"/>
              </w:rPr>
              <w:t>its</w:t>
            </w:r>
            <w:r w:rsidR="00D851C7">
              <w:rPr>
                <w:rFonts w:ascii="Gill Sans MT" w:hAnsi="Gill Sans MT"/>
                <w:bCs/>
                <w:sz w:val="22"/>
                <w:szCs w:val="22"/>
              </w:rPr>
              <w:t xml:space="preserve"> vision</w:t>
            </w:r>
            <w:r w:rsidR="001B47E9">
              <w:rPr>
                <w:rFonts w:ascii="Gill Sans MT" w:hAnsi="Gill Sans MT"/>
                <w:bCs/>
                <w:sz w:val="22"/>
                <w:szCs w:val="22"/>
              </w:rPr>
              <w:t>,</w:t>
            </w:r>
            <w:r w:rsidR="00D851C7">
              <w:rPr>
                <w:rFonts w:ascii="Gill Sans MT" w:hAnsi="Gill Sans MT"/>
                <w:bCs/>
                <w:sz w:val="22"/>
                <w:szCs w:val="22"/>
              </w:rPr>
              <w:t xml:space="preserve"> the school is supporting</w:t>
            </w:r>
            <w:r w:rsidR="00CA2199">
              <w:rPr>
                <w:rFonts w:ascii="Gill Sans MT" w:hAnsi="Gill Sans MT"/>
                <w:bCs/>
                <w:sz w:val="22"/>
                <w:szCs w:val="22"/>
              </w:rPr>
              <w:t xml:space="preserve"> the families of</w:t>
            </w:r>
            <w:r w:rsidR="00D851C7">
              <w:rPr>
                <w:rFonts w:ascii="Gill Sans MT" w:hAnsi="Gill Sans MT"/>
                <w:bCs/>
                <w:sz w:val="22"/>
                <w:szCs w:val="22"/>
              </w:rPr>
              <w:t xml:space="preserve"> </w:t>
            </w:r>
            <w:r w:rsidR="00CA2199">
              <w:rPr>
                <w:rFonts w:ascii="Gill Sans MT" w:hAnsi="Gill Sans MT"/>
                <w:bCs/>
                <w:sz w:val="22"/>
                <w:szCs w:val="22"/>
              </w:rPr>
              <w:t xml:space="preserve">specific </w:t>
            </w:r>
            <w:r w:rsidR="00D851C7">
              <w:rPr>
                <w:rFonts w:ascii="Gill Sans MT" w:hAnsi="Gill Sans MT"/>
                <w:bCs/>
                <w:sz w:val="22"/>
                <w:szCs w:val="22"/>
              </w:rPr>
              <w:t>pupils who are persistently absent. This is impacting positively on improved attendance.</w:t>
            </w:r>
          </w:p>
          <w:p w14:paraId="54148C4F" w14:textId="77777777" w:rsidR="00D851C7" w:rsidRDefault="00D851C7" w:rsidP="00D851C7">
            <w:pPr>
              <w:jc w:val="both"/>
              <w:rPr>
                <w:rFonts w:ascii="Gill Sans MT" w:hAnsi="Gill Sans MT" w:cs="Gill Sans"/>
                <w:bCs/>
                <w:sz w:val="22"/>
                <w:szCs w:val="22"/>
              </w:rPr>
            </w:pPr>
          </w:p>
          <w:p w14:paraId="43916127" w14:textId="102F6B97" w:rsidR="001D096D" w:rsidRPr="001B47E9" w:rsidRDefault="001D096D" w:rsidP="001D096D">
            <w:pPr>
              <w:jc w:val="both"/>
              <w:rPr>
                <w:rFonts w:ascii="Gill Sans MT" w:hAnsi="Gill Sans MT"/>
                <w:bCs/>
              </w:rPr>
            </w:pPr>
            <w:r w:rsidRPr="0011062E">
              <w:rPr>
                <w:rFonts w:ascii="Gill Sans MT" w:hAnsi="Gill Sans MT" w:cs="Gill Sans"/>
                <w:bCs/>
                <w:sz w:val="22"/>
                <w:szCs w:val="22"/>
              </w:rPr>
              <w:t>The story of the Three Trees has enabled pupils to understand the</w:t>
            </w:r>
            <w:r>
              <w:rPr>
                <w:rFonts w:ascii="Gill Sans MT" w:hAnsi="Gill Sans MT" w:cs="Gill Sans"/>
                <w:bCs/>
                <w:sz w:val="22"/>
                <w:szCs w:val="22"/>
              </w:rPr>
              <w:t xml:space="preserve"> school’s Christian vision, in particular, </w:t>
            </w:r>
            <w:r w:rsidRPr="0011062E">
              <w:rPr>
                <w:rFonts w:ascii="Gill Sans MT" w:hAnsi="Gill Sans MT" w:cs="Gill Sans"/>
                <w:bCs/>
                <w:sz w:val="22"/>
                <w:szCs w:val="22"/>
              </w:rPr>
              <w:t xml:space="preserve">how God has the perfect plan for their lives. This has helped </w:t>
            </w:r>
            <w:r w:rsidR="001B47E9">
              <w:rPr>
                <w:rFonts w:ascii="Gill Sans MT" w:hAnsi="Gill Sans MT" w:cs="Gill Sans"/>
                <w:bCs/>
                <w:sz w:val="22"/>
                <w:szCs w:val="22"/>
              </w:rPr>
              <w:t xml:space="preserve">to </w:t>
            </w:r>
            <w:r w:rsidRPr="0011062E">
              <w:rPr>
                <w:rFonts w:ascii="Gill Sans MT" w:hAnsi="Gill Sans MT" w:cs="Gill Sans"/>
                <w:bCs/>
                <w:sz w:val="22"/>
                <w:szCs w:val="22"/>
              </w:rPr>
              <w:t xml:space="preserve">create a community where pupils are not only confident about their </w:t>
            </w:r>
            <w:r>
              <w:rPr>
                <w:rFonts w:ascii="Gill Sans MT" w:hAnsi="Gill Sans MT" w:cs="Gill Sans"/>
                <w:bCs/>
                <w:sz w:val="22"/>
                <w:szCs w:val="22"/>
              </w:rPr>
              <w:t xml:space="preserve">place within the school group, but also confident about their future. </w:t>
            </w:r>
            <w:r w:rsidR="00FF7D7C">
              <w:rPr>
                <w:rFonts w:ascii="Gill Sans MT" w:hAnsi="Gill Sans MT" w:cs="Gill Sans"/>
                <w:bCs/>
                <w:sz w:val="22"/>
                <w:szCs w:val="22"/>
              </w:rPr>
              <w:t>A</w:t>
            </w:r>
            <w:r w:rsidRPr="0011062E">
              <w:rPr>
                <w:rFonts w:ascii="Gill Sans MT" w:hAnsi="Gill Sans MT" w:cs="Gill Sans"/>
                <w:bCs/>
                <w:sz w:val="22"/>
                <w:szCs w:val="22"/>
              </w:rPr>
              <w:t xml:space="preserve"> harmonious society </w:t>
            </w:r>
            <w:r w:rsidR="00FF7D7C">
              <w:rPr>
                <w:rFonts w:ascii="Gill Sans MT" w:hAnsi="Gill Sans MT" w:cs="Gill Sans"/>
                <w:bCs/>
                <w:sz w:val="22"/>
                <w:szCs w:val="22"/>
              </w:rPr>
              <w:t xml:space="preserve">is formed </w:t>
            </w:r>
            <w:r w:rsidRPr="0011062E">
              <w:rPr>
                <w:rFonts w:ascii="Gill Sans MT" w:hAnsi="Gill Sans MT" w:cs="Gill Sans"/>
                <w:bCs/>
                <w:sz w:val="22"/>
                <w:szCs w:val="22"/>
              </w:rPr>
              <w:t>where every pupil is v</w:t>
            </w:r>
            <w:r>
              <w:rPr>
                <w:rFonts w:ascii="Gill Sans MT" w:hAnsi="Gill Sans MT" w:cs="Gill Sans"/>
                <w:bCs/>
                <w:sz w:val="22"/>
                <w:szCs w:val="22"/>
              </w:rPr>
              <w:t>alued as a unique child of God.</w:t>
            </w:r>
            <w:r w:rsidRPr="0011062E">
              <w:rPr>
                <w:rFonts w:ascii="Gill Sans MT" w:hAnsi="Gill Sans MT" w:cs="Gill Sans"/>
                <w:bCs/>
                <w:sz w:val="22"/>
                <w:szCs w:val="22"/>
              </w:rPr>
              <w:t xml:space="preserve"> Each pupil is respected and duly demonstrates respect to others on the playground and within classroom dialogue. </w:t>
            </w:r>
            <w:r w:rsidR="001B47E9" w:rsidRPr="0051100C">
              <w:rPr>
                <w:rFonts w:ascii="Gill Sans MT" w:hAnsi="Gill Sans MT"/>
                <w:bCs/>
                <w:sz w:val="22"/>
                <w:szCs w:val="22"/>
              </w:rPr>
              <w:t xml:space="preserve">The vision is lived out fully in the school’s choice of charitable activities both </w:t>
            </w:r>
            <w:r w:rsidR="001B47E9">
              <w:rPr>
                <w:rFonts w:ascii="Gill Sans MT" w:hAnsi="Gill Sans MT"/>
                <w:bCs/>
                <w:sz w:val="22"/>
                <w:szCs w:val="22"/>
              </w:rPr>
              <w:t xml:space="preserve">nationally and internationally. </w:t>
            </w:r>
            <w:r w:rsidR="001B47E9" w:rsidRPr="0051100C">
              <w:rPr>
                <w:rFonts w:ascii="Gill Sans MT" w:hAnsi="Gill Sans MT"/>
                <w:bCs/>
                <w:sz w:val="22"/>
                <w:szCs w:val="22"/>
              </w:rPr>
              <w:t>These allow pupils to understand how their actions enable others to transform their lives and build a future.</w:t>
            </w:r>
            <w:r w:rsidR="001B47E9">
              <w:rPr>
                <w:rFonts w:ascii="Gill Sans MT" w:hAnsi="Gill Sans MT"/>
                <w:bCs/>
              </w:rPr>
              <w:t xml:space="preserve"> </w:t>
            </w:r>
            <w:r>
              <w:rPr>
                <w:rFonts w:ascii="Gill Sans MT" w:hAnsi="Gill Sans MT" w:cs="Gill Sans"/>
                <w:bCs/>
                <w:sz w:val="22"/>
                <w:szCs w:val="22"/>
              </w:rPr>
              <w:t>Pupils show tolerance</w:t>
            </w:r>
            <w:r w:rsidR="001B47E9">
              <w:rPr>
                <w:rFonts w:ascii="Gill Sans MT" w:hAnsi="Gill Sans MT" w:cs="Gill Sans"/>
                <w:bCs/>
                <w:sz w:val="22"/>
                <w:szCs w:val="22"/>
              </w:rPr>
              <w:t xml:space="preserve"> of</w:t>
            </w:r>
            <w:r w:rsidR="0031693A">
              <w:rPr>
                <w:rFonts w:ascii="Gill Sans MT" w:hAnsi="Gill Sans MT" w:cs="Gill Sans"/>
                <w:bCs/>
                <w:sz w:val="22"/>
                <w:szCs w:val="22"/>
              </w:rPr>
              <w:t xml:space="preserve"> and empathy for</w:t>
            </w:r>
            <w:r>
              <w:rPr>
                <w:rFonts w:ascii="Gill Sans MT" w:hAnsi="Gill Sans MT" w:cs="Gill Sans"/>
                <w:bCs/>
                <w:sz w:val="22"/>
                <w:szCs w:val="22"/>
              </w:rPr>
              <w:t xml:space="preserve"> each other, demonstrating an eagerness to seek reconciliation and forgiveness in any disagreement or mi</w:t>
            </w:r>
            <w:r w:rsidR="001B47E9">
              <w:rPr>
                <w:rFonts w:ascii="Gill Sans MT" w:hAnsi="Gill Sans MT" w:cs="Gill Sans"/>
                <w:bCs/>
                <w:sz w:val="22"/>
                <w:szCs w:val="22"/>
              </w:rPr>
              <w:t xml:space="preserve">sunderstanding. This impacts </w:t>
            </w:r>
            <w:r>
              <w:rPr>
                <w:rFonts w:ascii="Gill Sans MT" w:hAnsi="Gill Sans MT" w:cs="Gill Sans"/>
                <w:bCs/>
                <w:sz w:val="22"/>
                <w:szCs w:val="22"/>
              </w:rPr>
              <w:t>positive</w:t>
            </w:r>
            <w:r w:rsidR="001B47E9">
              <w:rPr>
                <w:rFonts w:ascii="Gill Sans MT" w:hAnsi="Gill Sans MT" w:cs="Gill Sans"/>
                <w:bCs/>
                <w:sz w:val="22"/>
                <w:szCs w:val="22"/>
              </w:rPr>
              <w:t>ly on</w:t>
            </w:r>
            <w:r>
              <w:rPr>
                <w:rFonts w:ascii="Gill Sans MT" w:hAnsi="Gill Sans MT" w:cs="Gill Sans"/>
                <w:bCs/>
                <w:sz w:val="22"/>
                <w:szCs w:val="22"/>
              </w:rPr>
              <w:t xml:space="preserve"> m</w:t>
            </w:r>
            <w:r w:rsidR="00FF7D7C">
              <w:rPr>
                <w:rFonts w:ascii="Gill Sans MT" w:hAnsi="Gill Sans MT" w:cs="Gill Sans"/>
                <w:bCs/>
                <w:sz w:val="22"/>
                <w:szCs w:val="22"/>
              </w:rPr>
              <w:t>ental health for</w:t>
            </w:r>
            <w:r>
              <w:rPr>
                <w:rFonts w:ascii="Gill Sans MT" w:hAnsi="Gill Sans MT" w:cs="Gill Sans"/>
                <w:bCs/>
                <w:sz w:val="22"/>
                <w:szCs w:val="22"/>
              </w:rPr>
              <w:t xml:space="preserve"> pupils. Specific strategies are in place to support </w:t>
            </w:r>
            <w:r w:rsidR="00112BFE">
              <w:rPr>
                <w:rFonts w:ascii="Gill Sans MT" w:hAnsi="Gill Sans MT" w:cs="Gill Sans"/>
                <w:bCs/>
                <w:sz w:val="22"/>
                <w:szCs w:val="22"/>
              </w:rPr>
              <w:t xml:space="preserve">some </w:t>
            </w:r>
            <w:r>
              <w:rPr>
                <w:rFonts w:ascii="Gill Sans MT" w:hAnsi="Gill Sans MT" w:cs="Gill Sans"/>
                <w:bCs/>
                <w:sz w:val="22"/>
                <w:szCs w:val="22"/>
              </w:rPr>
              <w:t xml:space="preserve">pupils, such as play therapy. This enables pupils to overcome barriers at challenging times in their lives. Staff recognise the care that is given to their wellbeing by senior leaders. Equal regard is paid to the </w:t>
            </w:r>
            <w:r w:rsidRPr="0011062E">
              <w:rPr>
                <w:rFonts w:ascii="Gill Sans MT" w:hAnsi="Gill Sans MT" w:cs="Gill Sans"/>
                <w:bCs/>
                <w:sz w:val="22"/>
                <w:szCs w:val="22"/>
              </w:rPr>
              <w:t>professional development</w:t>
            </w:r>
            <w:r>
              <w:rPr>
                <w:rFonts w:ascii="Gill Sans MT" w:hAnsi="Gill Sans MT" w:cs="Gill Sans"/>
                <w:bCs/>
                <w:sz w:val="22"/>
                <w:szCs w:val="22"/>
              </w:rPr>
              <w:t xml:space="preserve"> of staff</w:t>
            </w:r>
            <w:r w:rsidRPr="0011062E">
              <w:rPr>
                <w:rFonts w:ascii="Gill Sans MT" w:hAnsi="Gill Sans MT" w:cs="Gill Sans"/>
                <w:bCs/>
                <w:sz w:val="22"/>
                <w:szCs w:val="22"/>
              </w:rPr>
              <w:t>. The school takes pride in training staff for promotion within the school</w:t>
            </w:r>
            <w:r>
              <w:rPr>
                <w:rFonts w:ascii="Gill Sans MT" w:hAnsi="Gill Sans MT" w:cs="Gill Sans"/>
                <w:bCs/>
                <w:sz w:val="22"/>
                <w:szCs w:val="22"/>
              </w:rPr>
              <w:t xml:space="preserve">, </w:t>
            </w:r>
            <w:r w:rsidRPr="0011062E">
              <w:rPr>
                <w:rFonts w:ascii="Gill Sans MT" w:hAnsi="Gill Sans MT" w:cs="Gill Sans"/>
                <w:bCs/>
                <w:sz w:val="22"/>
                <w:szCs w:val="22"/>
              </w:rPr>
              <w:t>who then support and develop others</w:t>
            </w:r>
            <w:r w:rsidR="00310F19">
              <w:rPr>
                <w:rFonts w:ascii="Gill Sans MT" w:hAnsi="Gill Sans MT" w:cs="Gill Sans"/>
                <w:bCs/>
                <w:sz w:val="22"/>
                <w:szCs w:val="22"/>
              </w:rPr>
              <w:t>. This ensures</w:t>
            </w:r>
            <w:r w:rsidRPr="0011062E">
              <w:rPr>
                <w:rFonts w:ascii="Gill Sans MT" w:hAnsi="Gill Sans MT" w:cs="Gill Sans"/>
                <w:bCs/>
                <w:sz w:val="22"/>
                <w:szCs w:val="22"/>
              </w:rPr>
              <w:t xml:space="preserve"> constant improvements in the quality of teaching</w:t>
            </w:r>
            <w:r w:rsidR="00FF7D7C">
              <w:rPr>
                <w:rFonts w:ascii="Gill Sans MT" w:hAnsi="Gill Sans MT" w:cs="Gill Sans"/>
                <w:bCs/>
                <w:sz w:val="22"/>
                <w:szCs w:val="22"/>
              </w:rPr>
              <w:t xml:space="preserve"> and ongoing school development</w:t>
            </w:r>
            <w:r w:rsidRPr="0011062E">
              <w:rPr>
                <w:rFonts w:ascii="Gill Sans MT" w:hAnsi="Gill Sans MT" w:cs="Gill Sans"/>
                <w:bCs/>
                <w:sz w:val="22"/>
                <w:szCs w:val="22"/>
              </w:rPr>
              <w:t xml:space="preserve">. </w:t>
            </w:r>
          </w:p>
          <w:p w14:paraId="3B48E830" w14:textId="475EF654" w:rsidR="001D096D" w:rsidRDefault="001D096D" w:rsidP="001D096D">
            <w:pPr>
              <w:jc w:val="both"/>
              <w:rPr>
                <w:rFonts w:ascii="Gill Sans MT" w:hAnsi="Gill Sans MT"/>
                <w:bCs/>
              </w:rPr>
            </w:pPr>
          </w:p>
          <w:p w14:paraId="77005D2A" w14:textId="750EE7EA" w:rsidR="001D096D" w:rsidRDefault="001D096D" w:rsidP="001D096D">
            <w:pPr>
              <w:jc w:val="both"/>
              <w:rPr>
                <w:rFonts w:ascii="Gill Sans MT" w:hAnsi="Gill Sans MT"/>
                <w:bCs/>
                <w:sz w:val="22"/>
                <w:szCs w:val="22"/>
              </w:rPr>
            </w:pPr>
            <w:r w:rsidRPr="00274CD8">
              <w:rPr>
                <w:rFonts w:ascii="Gill Sans MT" w:hAnsi="Gill Sans MT"/>
                <w:bCs/>
                <w:sz w:val="22"/>
                <w:szCs w:val="22"/>
              </w:rPr>
              <w:t>Worship is seen as the heartbeat of the school</w:t>
            </w:r>
            <w:r w:rsidR="001B47E9">
              <w:rPr>
                <w:rFonts w:ascii="Gill Sans MT" w:hAnsi="Gill Sans MT"/>
                <w:bCs/>
                <w:sz w:val="22"/>
                <w:szCs w:val="22"/>
              </w:rPr>
              <w:t xml:space="preserve"> and is</w:t>
            </w:r>
            <w:r>
              <w:rPr>
                <w:rFonts w:ascii="Gill Sans MT" w:hAnsi="Gill Sans MT"/>
                <w:bCs/>
                <w:sz w:val="22"/>
                <w:szCs w:val="22"/>
              </w:rPr>
              <w:t xml:space="preserve"> centred on Biblical texts and the school’s Christian vision and values</w:t>
            </w:r>
            <w:r w:rsidRPr="00274CD8">
              <w:rPr>
                <w:rFonts w:ascii="Gill Sans MT" w:hAnsi="Gill Sans MT"/>
                <w:bCs/>
                <w:sz w:val="22"/>
                <w:szCs w:val="22"/>
              </w:rPr>
              <w:t xml:space="preserve">. </w:t>
            </w:r>
            <w:r>
              <w:rPr>
                <w:rFonts w:ascii="Gill Sans MT" w:hAnsi="Gill Sans MT"/>
                <w:bCs/>
                <w:sz w:val="22"/>
                <w:szCs w:val="22"/>
              </w:rPr>
              <w:t xml:space="preserve">The school’s </w:t>
            </w:r>
            <w:r w:rsidR="00310F19">
              <w:rPr>
                <w:rFonts w:ascii="Gill Sans MT" w:hAnsi="Gill Sans MT"/>
                <w:bCs/>
                <w:sz w:val="22"/>
                <w:szCs w:val="22"/>
              </w:rPr>
              <w:t xml:space="preserve">wider </w:t>
            </w:r>
            <w:r>
              <w:rPr>
                <w:rFonts w:ascii="Gill Sans MT" w:hAnsi="Gill Sans MT"/>
                <w:bCs/>
                <w:sz w:val="22"/>
                <w:szCs w:val="22"/>
              </w:rPr>
              <w:t xml:space="preserve">focus on social and moral issues within worship enables pupils to have a mature understanding of local and world needs. Pupils take a lead in the presentation of prayers and the use of the Anglican liturgy. </w:t>
            </w:r>
            <w:r w:rsidR="00112BFE">
              <w:rPr>
                <w:rFonts w:ascii="Gill Sans MT" w:hAnsi="Gill Sans MT"/>
                <w:bCs/>
                <w:sz w:val="22"/>
                <w:szCs w:val="22"/>
              </w:rPr>
              <w:t>Pupil worship leaders</w:t>
            </w:r>
            <w:r>
              <w:rPr>
                <w:rFonts w:ascii="Gill Sans MT" w:hAnsi="Gill Sans MT"/>
                <w:bCs/>
                <w:sz w:val="22"/>
                <w:szCs w:val="22"/>
              </w:rPr>
              <w:t xml:space="preserve"> interpret the themes in drama and role play scenarios. Times of reflection and stillness are used effectively within worship to enable pupils to seek the presence of God. </w:t>
            </w:r>
            <w:r w:rsidRPr="001B47E9">
              <w:rPr>
                <w:rFonts w:ascii="Gill Sans MT" w:hAnsi="Gill Sans MT"/>
                <w:bCs/>
                <w:sz w:val="22"/>
                <w:szCs w:val="22"/>
              </w:rPr>
              <w:t>The impact of this is seen in loving and mutually respectful relationships and excellent pupil behaviour</w:t>
            </w:r>
            <w:r>
              <w:rPr>
                <w:rFonts w:ascii="Gill Sans MT" w:hAnsi="Gill Sans MT"/>
                <w:bCs/>
              </w:rPr>
              <w:t xml:space="preserve">. </w:t>
            </w:r>
            <w:r>
              <w:rPr>
                <w:rFonts w:ascii="Gill Sans MT" w:hAnsi="Gill Sans MT"/>
                <w:bCs/>
                <w:sz w:val="22"/>
                <w:szCs w:val="22"/>
              </w:rPr>
              <w:t>Pupils say their o</w:t>
            </w:r>
            <w:r w:rsidR="00310F19">
              <w:rPr>
                <w:rFonts w:ascii="Gill Sans MT" w:hAnsi="Gill Sans MT"/>
                <w:bCs/>
                <w:sz w:val="22"/>
                <w:szCs w:val="22"/>
              </w:rPr>
              <w:t>wn prayers in worship or write them</w:t>
            </w:r>
            <w:r w:rsidR="00112BFE">
              <w:rPr>
                <w:rFonts w:ascii="Gill Sans MT" w:hAnsi="Gill Sans MT"/>
                <w:bCs/>
                <w:sz w:val="22"/>
                <w:szCs w:val="22"/>
              </w:rPr>
              <w:t xml:space="preserve"> for display</w:t>
            </w:r>
            <w:r>
              <w:rPr>
                <w:rFonts w:ascii="Gill Sans MT" w:hAnsi="Gill Sans MT"/>
                <w:bCs/>
                <w:sz w:val="22"/>
                <w:szCs w:val="22"/>
              </w:rPr>
              <w:t xml:space="preserve"> on classroom prayer trees. Opportunities for pupils to explore different styles of prayer to enrich their personal spiritual development are more limited. The local church community partners the school very effectively in offering pastoral support to staff and families</w:t>
            </w:r>
            <w:r w:rsidR="005C709E">
              <w:rPr>
                <w:rFonts w:ascii="Gill Sans MT" w:hAnsi="Gill Sans MT"/>
                <w:bCs/>
                <w:sz w:val="22"/>
                <w:szCs w:val="22"/>
              </w:rPr>
              <w:t>,</w:t>
            </w:r>
            <w:r>
              <w:rPr>
                <w:rFonts w:ascii="Gill Sans MT" w:hAnsi="Gill Sans MT"/>
                <w:bCs/>
                <w:sz w:val="22"/>
                <w:szCs w:val="22"/>
              </w:rPr>
              <w:t xml:space="preserve"> as well as enhancing the development of worship. Regular attendance at the local church enables pupils to be aware of the central importance of the Eucharist in Christian worship. Pupils are able to arti</w:t>
            </w:r>
            <w:r w:rsidR="001B47E9">
              <w:rPr>
                <w:rFonts w:ascii="Gill Sans MT" w:hAnsi="Gill Sans MT"/>
                <w:bCs/>
                <w:sz w:val="22"/>
                <w:szCs w:val="22"/>
              </w:rPr>
              <w:t xml:space="preserve">culate an understanding of </w:t>
            </w:r>
            <w:r w:rsidR="0031693A">
              <w:rPr>
                <w:rFonts w:ascii="Gill Sans MT" w:hAnsi="Gill Sans MT"/>
                <w:bCs/>
                <w:sz w:val="22"/>
                <w:szCs w:val="22"/>
              </w:rPr>
              <w:t>God as Father, Son and Holy Spirit</w:t>
            </w:r>
            <w:r>
              <w:rPr>
                <w:rFonts w:ascii="Gill Sans MT" w:hAnsi="Gill Sans MT"/>
                <w:bCs/>
                <w:sz w:val="22"/>
                <w:szCs w:val="22"/>
              </w:rPr>
              <w:t xml:space="preserve"> in words and </w:t>
            </w:r>
            <w:r w:rsidR="00112BFE">
              <w:rPr>
                <w:rFonts w:ascii="Gill Sans MT" w:hAnsi="Gill Sans MT"/>
                <w:bCs/>
                <w:sz w:val="22"/>
                <w:szCs w:val="22"/>
              </w:rPr>
              <w:t>some</w:t>
            </w:r>
            <w:r w:rsidR="001B47E9">
              <w:rPr>
                <w:rFonts w:ascii="Gill Sans MT" w:hAnsi="Gill Sans MT"/>
                <w:bCs/>
                <w:sz w:val="22"/>
                <w:szCs w:val="22"/>
              </w:rPr>
              <w:t xml:space="preserve"> are able to illustrate the T</w:t>
            </w:r>
            <w:r>
              <w:rPr>
                <w:rFonts w:ascii="Gill Sans MT" w:hAnsi="Gill Sans MT"/>
                <w:bCs/>
                <w:sz w:val="22"/>
                <w:szCs w:val="22"/>
              </w:rPr>
              <w:t>rinity imaginatively within art work. Pupil</w:t>
            </w:r>
            <w:r w:rsidR="001B47E9">
              <w:rPr>
                <w:rFonts w:ascii="Gill Sans MT" w:hAnsi="Gill Sans MT"/>
                <w:bCs/>
                <w:sz w:val="22"/>
                <w:szCs w:val="22"/>
              </w:rPr>
              <w:t xml:space="preserve">s are involved in monitoring </w:t>
            </w:r>
            <w:r>
              <w:rPr>
                <w:rFonts w:ascii="Gill Sans MT" w:hAnsi="Gill Sans MT"/>
                <w:bCs/>
                <w:sz w:val="22"/>
                <w:szCs w:val="22"/>
              </w:rPr>
              <w:t xml:space="preserve">worship, in the form of </w:t>
            </w:r>
            <w:r w:rsidR="00310F19">
              <w:rPr>
                <w:rFonts w:ascii="Gill Sans MT" w:hAnsi="Gill Sans MT"/>
                <w:bCs/>
                <w:sz w:val="22"/>
                <w:szCs w:val="22"/>
              </w:rPr>
              <w:t>recording</w:t>
            </w:r>
            <w:r>
              <w:rPr>
                <w:rFonts w:ascii="Gill Sans MT" w:hAnsi="Gill Sans MT"/>
                <w:bCs/>
                <w:sz w:val="22"/>
                <w:szCs w:val="22"/>
              </w:rPr>
              <w:t xml:space="preserve"> the themes. No other formal mon</w:t>
            </w:r>
            <w:r w:rsidR="001B47E9">
              <w:rPr>
                <w:rFonts w:ascii="Gill Sans MT" w:hAnsi="Gill Sans MT"/>
                <w:bCs/>
                <w:sz w:val="22"/>
                <w:szCs w:val="22"/>
              </w:rPr>
              <w:t>itoring takes place which means</w:t>
            </w:r>
            <w:r>
              <w:rPr>
                <w:rFonts w:ascii="Gill Sans MT" w:hAnsi="Gill Sans MT"/>
                <w:bCs/>
                <w:sz w:val="22"/>
                <w:szCs w:val="22"/>
              </w:rPr>
              <w:t xml:space="preserve"> that action plans for worship do not </w:t>
            </w:r>
            <w:r w:rsidR="00310F19">
              <w:rPr>
                <w:rFonts w:ascii="Gill Sans MT" w:hAnsi="Gill Sans MT"/>
                <w:bCs/>
                <w:sz w:val="22"/>
                <w:szCs w:val="22"/>
              </w:rPr>
              <w:t>reflect in a detailed manner</w:t>
            </w:r>
            <w:r>
              <w:rPr>
                <w:rFonts w:ascii="Gill Sans MT" w:hAnsi="Gill Sans MT"/>
                <w:bCs/>
                <w:sz w:val="22"/>
                <w:szCs w:val="22"/>
              </w:rPr>
              <w:t xml:space="preserve"> how worship can be improved over time.</w:t>
            </w:r>
          </w:p>
          <w:p w14:paraId="64030B64" w14:textId="77777777" w:rsidR="001D096D" w:rsidRDefault="001D096D" w:rsidP="001D096D">
            <w:pPr>
              <w:jc w:val="both"/>
              <w:rPr>
                <w:rFonts w:ascii="Gill Sans MT" w:hAnsi="Gill Sans MT"/>
                <w:bCs/>
                <w:sz w:val="22"/>
                <w:szCs w:val="22"/>
              </w:rPr>
            </w:pPr>
          </w:p>
          <w:p w14:paraId="338117EC" w14:textId="4D7FBB93" w:rsidR="001D096D" w:rsidRPr="004B52C6" w:rsidRDefault="001D096D" w:rsidP="0031693A">
            <w:pPr>
              <w:jc w:val="both"/>
              <w:rPr>
                <w:rFonts w:ascii="Gill Sans MT" w:hAnsi="Gill Sans MT"/>
                <w:bCs/>
                <w:sz w:val="22"/>
                <w:szCs w:val="22"/>
              </w:rPr>
            </w:pPr>
            <w:r>
              <w:rPr>
                <w:rFonts w:ascii="Gill Sans MT" w:hAnsi="Gill Sans MT"/>
                <w:bCs/>
                <w:sz w:val="22"/>
                <w:szCs w:val="22"/>
              </w:rPr>
              <w:t>Pupils demonstrate an enjoy</w:t>
            </w:r>
            <w:r w:rsidR="0031693A">
              <w:rPr>
                <w:rFonts w:ascii="Gill Sans MT" w:hAnsi="Gill Sans MT"/>
                <w:bCs/>
                <w:sz w:val="22"/>
                <w:szCs w:val="22"/>
              </w:rPr>
              <w:t>ment in the teaching of RE. At Key S</w:t>
            </w:r>
            <w:r>
              <w:rPr>
                <w:rFonts w:ascii="Gill Sans MT" w:hAnsi="Gill Sans MT"/>
                <w:bCs/>
                <w:sz w:val="22"/>
                <w:szCs w:val="22"/>
              </w:rPr>
              <w:t>tage 2</w:t>
            </w:r>
            <w:r w:rsidR="001B47E9">
              <w:rPr>
                <w:rFonts w:ascii="Gill Sans MT" w:hAnsi="Gill Sans MT"/>
                <w:bCs/>
                <w:sz w:val="22"/>
                <w:szCs w:val="22"/>
              </w:rPr>
              <w:t>,</w:t>
            </w:r>
            <w:r>
              <w:rPr>
                <w:rFonts w:ascii="Gill Sans MT" w:hAnsi="Gill Sans MT"/>
                <w:bCs/>
                <w:sz w:val="22"/>
                <w:szCs w:val="22"/>
              </w:rPr>
              <w:t xml:space="preserve"> RE enhances pupils’ thinking and questioning skills through debates and clearly differentiated activities. As a result, pupils demonstrate an </w:t>
            </w:r>
            <w:r>
              <w:rPr>
                <w:rFonts w:ascii="Gill Sans MT" w:hAnsi="Gill Sans MT"/>
                <w:bCs/>
                <w:sz w:val="22"/>
                <w:szCs w:val="22"/>
              </w:rPr>
              <w:lastRenderedPageBreak/>
              <w:t xml:space="preserve">understanding and tolerance of different faiths. Their discussion is of a high quality as pupils </w:t>
            </w:r>
            <w:r w:rsidR="00D33881">
              <w:rPr>
                <w:rFonts w:ascii="Gill Sans MT" w:hAnsi="Gill Sans MT"/>
                <w:bCs/>
                <w:sz w:val="22"/>
                <w:szCs w:val="22"/>
              </w:rPr>
              <w:t xml:space="preserve">are </w:t>
            </w:r>
            <w:r>
              <w:rPr>
                <w:rFonts w:ascii="Gill Sans MT" w:hAnsi="Gill Sans MT"/>
                <w:bCs/>
                <w:sz w:val="22"/>
                <w:szCs w:val="22"/>
              </w:rPr>
              <w:t>willing to listen, challenge another’s view</w:t>
            </w:r>
            <w:r w:rsidR="00310F19">
              <w:rPr>
                <w:rFonts w:ascii="Gill Sans MT" w:hAnsi="Gill Sans MT"/>
                <w:bCs/>
                <w:sz w:val="22"/>
                <w:szCs w:val="22"/>
              </w:rPr>
              <w:t>,</w:t>
            </w:r>
            <w:r>
              <w:rPr>
                <w:rFonts w:ascii="Gill Sans MT" w:hAnsi="Gill Sans MT"/>
                <w:bCs/>
                <w:sz w:val="22"/>
                <w:szCs w:val="22"/>
              </w:rPr>
              <w:t xml:space="preserve"> </w:t>
            </w:r>
            <w:r w:rsidR="001B47E9">
              <w:rPr>
                <w:rFonts w:ascii="Gill Sans MT" w:hAnsi="Gill Sans MT"/>
                <w:bCs/>
                <w:sz w:val="22"/>
                <w:szCs w:val="22"/>
              </w:rPr>
              <w:t>and have</w:t>
            </w:r>
            <w:r>
              <w:rPr>
                <w:rFonts w:ascii="Gill Sans MT" w:hAnsi="Gill Sans MT"/>
                <w:bCs/>
                <w:sz w:val="22"/>
                <w:szCs w:val="22"/>
              </w:rPr>
              <w:t xml:space="preserve"> the confidence to change their mind as they see fit. This re</w:t>
            </w:r>
            <w:r w:rsidR="0031693A">
              <w:rPr>
                <w:rFonts w:ascii="Gill Sans MT" w:hAnsi="Gill Sans MT"/>
                <w:bCs/>
                <w:sz w:val="22"/>
                <w:szCs w:val="22"/>
              </w:rPr>
              <w:t>inforces</w:t>
            </w:r>
            <w:r>
              <w:rPr>
                <w:rFonts w:ascii="Gill Sans MT" w:hAnsi="Gill Sans MT"/>
                <w:bCs/>
                <w:sz w:val="22"/>
                <w:szCs w:val="22"/>
              </w:rPr>
              <w:t xml:space="preserve"> the importance that the school places on </w:t>
            </w:r>
            <w:r w:rsidR="00D33881">
              <w:rPr>
                <w:rFonts w:ascii="Gill Sans MT" w:hAnsi="Gill Sans MT"/>
                <w:bCs/>
                <w:sz w:val="22"/>
                <w:szCs w:val="22"/>
              </w:rPr>
              <w:t>‘</w:t>
            </w:r>
            <w:r>
              <w:rPr>
                <w:rFonts w:ascii="Gill Sans MT" w:hAnsi="Gill Sans MT"/>
                <w:bCs/>
                <w:sz w:val="22"/>
                <w:szCs w:val="22"/>
              </w:rPr>
              <w:t>a change of heart, a change of mind and a change of action</w:t>
            </w:r>
            <w:r w:rsidR="00D33881">
              <w:rPr>
                <w:rFonts w:ascii="Gill Sans MT" w:hAnsi="Gill Sans MT"/>
                <w:bCs/>
                <w:sz w:val="22"/>
                <w:szCs w:val="22"/>
              </w:rPr>
              <w:t>’</w:t>
            </w:r>
            <w:r>
              <w:rPr>
                <w:rFonts w:ascii="Gill Sans MT" w:hAnsi="Gill Sans MT"/>
                <w:bCs/>
                <w:sz w:val="22"/>
                <w:szCs w:val="22"/>
              </w:rPr>
              <w:t xml:space="preserve"> in learning and behaviour matters</w:t>
            </w:r>
            <w:r w:rsidR="00D33881">
              <w:rPr>
                <w:rFonts w:ascii="Gill Sans MT" w:hAnsi="Gill Sans MT"/>
                <w:bCs/>
                <w:sz w:val="22"/>
                <w:szCs w:val="22"/>
              </w:rPr>
              <w:t xml:space="preserve"> that reflects the school vision</w:t>
            </w:r>
            <w:r>
              <w:rPr>
                <w:rFonts w:ascii="Gill Sans MT" w:hAnsi="Gill Sans MT"/>
                <w:bCs/>
                <w:sz w:val="22"/>
                <w:szCs w:val="22"/>
              </w:rPr>
              <w:t>. As a result, pupils have a well-developed spiritual understandin</w:t>
            </w:r>
            <w:r w:rsidR="00040839">
              <w:rPr>
                <w:rFonts w:ascii="Gill Sans MT" w:hAnsi="Gill Sans MT"/>
                <w:bCs/>
                <w:sz w:val="22"/>
                <w:szCs w:val="22"/>
              </w:rPr>
              <w:t>g that</w:t>
            </w:r>
            <w:r>
              <w:rPr>
                <w:rFonts w:ascii="Gill Sans MT" w:hAnsi="Gill Sans MT"/>
                <w:bCs/>
                <w:sz w:val="22"/>
                <w:szCs w:val="22"/>
              </w:rPr>
              <w:t xml:space="preserve"> impacts on their empathy </w:t>
            </w:r>
            <w:r w:rsidR="0031693A">
              <w:rPr>
                <w:rFonts w:ascii="Gill Sans MT" w:hAnsi="Gill Sans MT"/>
                <w:bCs/>
                <w:sz w:val="22"/>
                <w:szCs w:val="22"/>
              </w:rPr>
              <w:t xml:space="preserve">for </w:t>
            </w:r>
            <w:r>
              <w:rPr>
                <w:rFonts w:ascii="Gill Sans MT" w:hAnsi="Gill Sans MT"/>
                <w:bCs/>
                <w:sz w:val="22"/>
                <w:szCs w:val="22"/>
              </w:rPr>
              <w:t>others</w:t>
            </w:r>
            <w:r w:rsidR="007810D6">
              <w:rPr>
                <w:rFonts w:ascii="Gill Sans MT" w:hAnsi="Gill Sans MT"/>
                <w:bCs/>
                <w:sz w:val="22"/>
                <w:szCs w:val="22"/>
              </w:rPr>
              <w:t xml:space="preserve"> and their response to matters of social and moral concern</w:t>
            </w:r>
            <w:r>
              <w:rPr>
                <w:rFonts w:ascii="Gill Sans MT" w:hAnsi="Gill Sans MT"/>
                <w:bCs/>
                <w:sz w:val="22"/>
                <w:szCs w:val="22"/>
              </w:rPr>
              <w:t xml:space="preserve">. </w:t>
            </w:r>
            <w:r w:rsidR="007810D6">
              <w:rPr>
                <w:rFonts w:ascii="Gill Sans MT" w:hAnsi="Gill Sans MT"/>
                <w:bCs/>
                <w:sz w:val="22"/>
                <w:szCs w:val="22"/>
              </w:rPr>
              <w:t xml:space="preserve">However, </w:t>
            </w:r>
            <w:r w:rsidR="007810D6">
              <w:rPr>
                <w:rFonts w:ascii="Gill Sans MT" w:hAnsi="Gill Sans MT" w:cs="Gill Sans"/>
                <w:sz w:val="22"/>
                <w:szCs w:val="22"/>
              </w:rPr>
              <w:t xml:space="preserve">the teaching of RE across the school is not consistent. </w:t>
            </w:r>
            <w:r w:rsidR="001B47E9">
              <w:rPr>
                <w:rFonts w:ascii="Gill Sans MT" w:hAnsi="Gill Sans MT"/>
                <w:bCs/>
                <w:sz w:val="22"/>
                <w:szCs w:val="22"/>
              </w:rPr>
              <w:t>In-</w:t>
            </w:r>
            <w:r w:rsidR="007810D6">
              <w:rPr>
                <w:rFonts w:ascii="Gill Sans MT" w:hAnsi="Gill Sans MT"/>
                <w:bCs/>
                <w:sz w:val="22"/>
                <w:szCs w:val="22"/>
              </w:rPr>
              <w:t>schoo</w:t>
            </w:r>
            <w:r w:rsidR="0031693A">
              <w:rPr>
                <w:rFonts w:ascii="Gill Sans MT" w:hAnsi="Gill Sans MT"/>
                <w:bCs/>
                <w:sz w:val="22"/>
                <w:szCs w:val="22"/>
              </w:rPr>
              <w:t>l monitoring of RE takes place, but a</w:t>
            </w:r>
            <w:r>
              <w:rPr>
                <w:rFonts w:ascii="Gill Sans MT" w:hAnsi="Gill Sans MT" w:cs="Gill Sans"/>
                <w:sz w:val="22"/>
                <w:szCs w:val="22"/>
              </w:rPr>
              <w:t>t present</w:t>
            </w:r>
            <w:r w:rsidR="001B47E9">
              <w:rPr>
                <w:rFonts w:ascii="Gill Sans MT" w:hAnsi="Gill Sans MT" w:cs="Gill Sans"/>
                <w:sz w:val="22"/>
                <w:szCs w:val="22"/>
              </w:rPr>
              <w:t>,</w:t>
            </w:r>
            <w:r>
              <w:rPr>
                <w:rFonts w:ascii="Gill Sans MT" w:hAnsi="Gill Sans MT" w:cs="Gill Sans"/>
                <w:sz w:val="22"/>
                <w:szCs w:val="22"/>
              </w:rPr>
              <w:t xml:space="preserve"> this does not inform the RE action plan sufficiently. As a result, the plan lacks precision and limits the impact on future development</w:t>
            </w:r>
            <w:r w:rsidR="001B47E9">
              <w:rPr>
                <w:rFonts w:ascii="Gill Sans MT" w:hAnsi="Gill Sans MT" w:cs="Gill Sans"/>
                <w:sz w:val="22"/>
                <w:szCs w:val="22"/>
              </w:rPr>
              <w:t>s</w:t>
            </w:r>
            <w:r>
              <w:rPr>
                <w:rFonts w:ascii="Gill Sans MT" w:hAnsi="Gill Sans MT" w:cs="Gill Sans"/>
                <w:sz w:val="22"/>
                <w:szCs w:val="22"/>
              </w:rPr>
              <w:t xml:space="preserve"> in RE.</w:t>
            </w:r>
            <w:r w:rsidR="007810D6">
              <w:rPr>
                <w:rFonts w:ascii="Gill Sans MT" w:hAnsi="Gill Sans MT" w:cs="Gill Sans"/>
                <w:sz w:val="22"/>
                <w:szCs w:val="22"/>
              </w:rPr>
              <w:t xml:space="preserve">  </w:t>
            </w:r>
            <w:r w:rsidR="007810D6">
              <w:rPr>
                <w:rFonts w:ascii="Gill Sans MT" w:hAnsi="Gill Sans MT"/>
                <w:bCs/>
                <w:sz w:val="22"/>
                <w:szCs w:val="22"/>
              </w:rPr>
              <w:t xml:space="preserve">Support and professional development provided by the diocese is valued. A newly appointed RE leader has supported staff in the </w:t>
            </w:r>
            <w:r w:rsidR="001B47E9">
              <w:rPr>
                <w:rFonts w:ascii="Gill Sans MT" w:hAnsi="Gill Sans MT"/>
                <w:bCs/>
                <w:sz w:val="22"/>
                <w:szCs w:val="22"/>
              </w:rPr>
              <w:t>improve</w:t>
            </w:r>
            <w:r w:rsidR="007810D6">
              <w:rPr>
                <w:rFonts w:ascii="Gill Sans MT" w:hAnsi="Gill Sans MT"/>
                <w:bCs/>
                <w:sz w:val="22"/>
                <w:szCs w:val="22"/>
              </w:rPr>
              <w:t>ment of teaching across the school.</w:t>
            </w:r>
          </w:p>
        </w:tc>
      </w:tr>
      <w:tr w:rsidR="001D096D" w:rsidRPr="0092749A" w14:paraId="5CDB63EE" w14:textId="77777777" w:rsidTr="00FC2BC6">
        <w:trPr>
          <w:trHeight w:val="260"/>
        </w:trPr>
        <w:tc>
          <w:tcPr>
            <w:tcW w:w="10315" w:type="dxa"/>
            <w:gridSpan w:val="2"/>
            <w:tcMar>
              <w:top w:w="57" w:type="dxa"/>
              <w:left w:w="113" w:type="dxa"/>
              <w:bottom w:w="57" w:type="dxa"/>
              <w:right w:w="113" w:type="dxa"/>
            </w:tcMar>
          </w:tcPr>
          <w:p w14:paraId="4E04513D" w14:textId="5FA44375" w:rsidR="001D096D" w:rsidRPr="0092749A" w:rsidRDefault="001D096D" w:rsidP="001D096D">
            <w:pPr>
              <w:jc w:val="both"/>
              <w:rPr>
                <w:rFonts w:ascii="Gill Sans MT" w:hAnsi="Gill Sans MT" w:cs="Gill Sans"/>
                <w:b/>
                <w:sz w:val="22"/>
                <w:szCs w:val="22"/>
              </w:rPr>
            </w:pPr>
            <w:r w:rsidRPr="0092749A">
              <w:rPr>
                <w:b/>
                <w:noProof/>
                <w:sz w:val="22"/>
                <w:szCs w:val="22"/>
                <w:lang w:eastAsia="en-GB"/>
              </w:rPr>
              <w:lastRenderedPageBreak/>
              <w:drawing>
                <wp:anchor distT="0" distB="0" distL="114300" distR="114300" simplePos="0" relativeHeight="251662336" behindDoc="1" locked="0" layoutInCell="1" allowOverlap="1" wp14:anchorId="78A804A5" wp14:editId="1535926D">
                  <wp:simplePos x="0" y="0"/>
                  <wp:positionH relativeFrom="column">
                    <wp:posOffset>-26580</wp:posOffset>
                  </wp:positionH>
                  <wp:positionV relativeFrom="paragraph">
                    <wp:posOffset>363</wp:posOffset>
                  </wp:positionV>
                  <wp:extent cx="407670" cy="536575"/>
                  <wp:effectExtent l="0" t="0" r="0" b="0"/>
                  <wp:wrapTight wrapText="bothSides">
                    <wp:wrapPolygon edited="0">
                      <wp:start x="0" y="0"/>
                      <wp:lineTo x="0" y="20705"/>
                      <wp:lineTo x="20187" y="20705"/>
                      <wp:lineTo x="20187" y="0"/>
                      <wp:lineTo x="0" y="0"/>
                    </wp:wrapPolygon>
                  </wp:wrapTight>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 (002).jpg"/>
                          <pic:cNvPicPr/>
                        </pic:nvPicPr>
                        <pic:blipFill>
                          <a:blip r:embed="rId8"/>
                          <a:stretch>
                            <a:fillRect/>
                          </a:stretch>
                        </pic:blipFill>
                        <pic:spPr>
                          <a:xfrm>
                            <a:off x="0" y="0"/>
                            <a:ext cx="407670" cy="536575"/>
                          </a:xfrm>
                          <a:prstGeom prst="rect">
                            <a:avLst/>
                          </a:prstGeom>
                        </pic:spPr>
                      </pic:pic>
                    </a:graphicData>
                  </a:graphic>
                  <wp14:sizeRelH relativeFrom="margin">
                    <wp14:pctWidth>0</wp14:pctWidth>
                  </wp14:sizeRelH>
                  <wp14:sizeRelV relativeFrom="margin">
                    <wp14:pctHeight>0</wp14:pctHeight>
                  </wp14:sizeRelV>
                </wp:anchor>
              </w:drawing>
            </w:r>
            <w:r w:rsidRPr="0092749A">
              <w:rPr>
                <w:rFonts w:ascii="Gill Sans MT" w:hAnsi="Gill Sans MT" w:cs="Gill Sans"/>
                <w:b/>
                <w:sz w:val="22"/>
                <w:szCs w:val="22"/>
              </w:rPr>
              <w:t xml:space="preserve">The effectiveness of RE </w:t>
            </w:r>
            <w:r>
              <w:rPr>
                <w:rFonts w:ascii="Gill Sans MT" w:hAnsi="Gill Sans MT" w:cs="Gill Sans"/>
                <w:b/>
                <w:sz w:val="22"/>
                <w:szCs w:val="22"/>
              </w:rPr>
              <w:t xml:space="preserve">is Good </w:t>
            </w:r>
          </w:p>
          <w:p w14:paraId="22C7123F" w14:textId="20E2AB95" w:rsidR="001D096D" w:rsidRPr="0092749A" w:rsidRDefault="007810D6" w:rsidP="001D096D">
            <w:pPr>
              <w:jc w:val="both"/>
              <w:rPr>
                <w:rFonts w:ascii="Gill Sans MT" w:hAnsi="Gill Sans MT" w:cs="Gill Sans"/>
                <w:sz w:val="22"/>
                <w:szCs w:val="22"/>
              </w:rPr>
            </w:pPr>
            <w:r>
              <w:rPr>
                <w:rFonts w:ascii="Gill Sans MT" w:hAnsi="Gill Sans MT" w:cs="Gill Sans"/>
                <w:sz w:val="22"/>
                <w:szCs w:val="22"/>
              </w:rPr>
              <w:t>Monitoring of the teaching of RE and book scrutiny</w:t>
            </w:r>
            <w:r w:rsidR="00D33881">
              <w:rPr>
                <w:rFonts w:ascii="Gill Sans MT" w:hAnsi="Gill Sans MT" w:cs="Gill Sans"/>
                <w:sz w:val="22"/>
                <w:szCs w:val="22"/>
              </w:rPr>
              <w:t xml:space="preserve"> have</w:t>
            </w:r>
            <w:r>
              <w:rPr>
                <w:rFonts w:ascii="Gill Sans MT" w:hAnsi="Gill Sans MT" w:cs="Gill Sans"/>
                <w:sz w:val="22"/>
                <w:szCs w:val="22"/>
              </w:rPr>
              <w:t xml:space="preserve"> resulted in an understanding of the strengths of teaching and areas for development. </w:t>
            </w:r>
            <w:r w:rsidR="001D096D">
              <w:rPr>
                <w:rFonts w:ascii="Gill Sans MT" w:hAnsi="Gill Sans MT" w:cs="Gill Sans"/>
                <w:sz w:val="22"/>
                <w:szCs w:val="22"/>
              </w:rPr>
              <w:t>A range of teaching strategies supports pupil engagement and involvement in learning. The assessment programme has enabled the school to identify</w:t>
            </w:r>
            <w:r w:rsidR="001B47E9">
              <w:rPr>
                <w:rFonts w:ascii="Gill Sans MT" w:hAnsi="Gill Sans MT" w:cs="Gill Sans"/>
                <w:sz w:val="22"/>
                <w:szCs w:val="22"/>
              </w:rPr>
              <w:t xml:space="preserve"> the</w:t>
            </w:r>
            <w:r w:rsidR="001D096D">
              <w:rPr>
                <w:rFonts w:ascii="Gill Sans MT" w:hAnsi="Gill Sans MT" w:cs="Gill Sans"/>
                <w:sz w:val="22"/>
                <w:szCs w:val="22"/>
              </w:rPr>
              <w:t xml:space="preserve"> progress of pupils, which is in line with achievement </w:t>
            </w:r>
            <w:r w:rsidR="002E7EB5">
              <w:rPr>
                <w:rFonts w:ascii="Gill Sans MT" w:hAnsi="Gill Sans MT" w:cs="Gill Sans"/>
                <w:sz w:val="22"/>
                <w:szCs w:val="22"/>
              </w:rPr>
              <w:t>in</w:t>
            </w:r>
            <w:r w:rsidR="001D096D">
              <w:rPr>
                <w:rFonts w:ascii="Gill Sans MT" w:hAnsi="Gill Sans MT" w:cs="Gill Sans"/>
                <w:sz w:val="22"/>
                <w:szCs w:val="22"/>
              </w:rPr>
              <w:t xml:space="preserve"> other core subjects.</w:t>
            </w:r>
            <w:r w:rsidR="002E7EB5">
              <w:rPr>
                <w:rFonts w:ascii="Gill Sans MT" w:hAnsi="Gill Sans MT" w:cs="Gill Sans"/>
                <w:sz w:val="22"/>
                <w:szCs w:val="22"/>
              </w:rPr>
              <w:t xml:space="preserve"> Most pupils reach at least age-</w:t>
            </w:r>
            <w:r w:rsidR="001D096D">
              <w:rPr>
                <w:rFonts w:ascii="Gill Sans MT" w:hAnsi="Gill Sans MT" w:cs="Gill Sans"/>
                <w:sz w:val="22"/>
                <w:szCs w:val="22"/>
              </w:rPr>
              <w:t>related expectations.</w:t>
            </w:r>
          </w:p>
          <w:p w14:paraId="49BC6E2C" w14:textId="6927EE13" w:rsidR="001D096D" w:rsidRPr="0092749A" w:rsidRDefault="001D096D" w:rsidP="001D096D">
            <w:pPr>
              <w:jc w:val="both"/>
              <w:rPr>
                <w:rFonts w:ascii="Gill Sans MT" w:hAnsi="Gill Sans MT" w:cs="Gill Sans"/>
                <w:i/>
                <w:color w:val="D3212A"/>
                <w:sz w:val="22"/>
                <w:szCs w:val="22"/>
              </w:rPr>
            </w:pPr>
          </w:p>
        </w:tc>
      </w:tr>
      <w:tr w:rsidR="001D096D" w:rsidRPr="0092749A" w14:paraId="1A0CAED6" w14:textId="77777777" w:rsidTr="00FC2BC6">
        <w:trPr>
          <w:trHeight w:val="260"/>
        </w:trPr>
        <w:tc>
          <w:tcPr>
            <w:tcW w:w="6346" w:type="dxa"/>
            <w:tcMar>
              <w:top w:w="57" w:type="dxa"/>
              <w:left w:w="113" w:type="dxa"/>
              <w:bottom w:w="57" w:type="dxa"/>
              <w:right w:w="113" w:type="dxa"/>
            </w:tcMar>
          </w:tcPr>
          <w:p w14:paraId="3C65BFB8" w14:textId="08AA513A" w:rsidR="001D096D" w:rsidRPr="0092749A" w:rsidRDefault="001D096D" w:rsidP="001D096D">
            <w:pPr>
              <w:rPr>
                <w:rFonts w:ascii="Gill Sans MT" w:hAnsi="Gill Sans MT" w:cs="Gill Sans"/>
                <w:sz w:val="22"/>
                <w:szCs w:val="22"/>
              </w:rPr>
            </w:pPr>
            <w:r>
              <w:rPr>
                <w:rFonts w:ascii="Gill Sans MT" w:hAnsi="Gill Sans MT" w:cs="Gill Sans"/>
                <w:sz w:val="22"/>
                <w:szCs w:val="22"/>
              </w:rPr>
              <w:t>Headteacher</w:t>
            </w:r>
          </w:p>
        </w:tc>
        <w:tc>
          <w:tcPr>
            <w:tcW w:w="3969" w:type="dxa"/>
            <w:tcMar>
              <w:top w:w="57" w:type="dxa"/>
              <w:left w:w="113" w:type="dxa"/>
              <w:bottom w:w="57" w:type="dxa"/>
              <w:right w:w="113" w:type="dxa"/>
            </w:tcMar>
          </w:tcPr>
          <w:p w14:paraId="1CE50C11" w14:textId="038F22DA" w:rsidR="001D096D" w:rsidRPr="0092749A" w:rsidRDefault="001D096D" w:rsidP="001D096D">
            <w:pPr>
              <w:rPr>
                <w:rFonts w:ascii="Gill Sans MT" w:hAnsi="Gill Sans MT" w:cs="Gill Sans"/>
                <w:sz w:val="22"/>
                <w:szCs w:val="22"/>
              </w:rPr>
            </w:pPr>
            <w:r w:rsidRPr="00180AA9">
              <w:rPr>
                <w:rFonts w:ascii="Gill Sans MT" w:hAnsi="Gill Sans MT" w:cs="Gill Sans"/>
                <w:sz w:val="22"/>
                <w:szCs w:val="22"/>
              </w:rPr>
              <w:t>Adam Twyman</w:t>
            </w:r>
          </w:p>
        </w:tc>
      </w:tr>
      <w:tr w:rsidR="001D096D" w:rsidRPr="0092749A" w14:paraId="43A7F201" w14:textId="77777777" w:rsidTr="00FC2BC6">
        <w:trPr>
          <w:trHeight w:val="20"/>
        </w:trPr>
        <w:tc>
          <w:tcPr>
            <w:tcW w:w="6346" w:type="dxa"/>
            <w:tcMar>
              <w:top w:w="57" w:type="dxa"/>
              <w:left w:w="113" w:type="dxa"/>
              <w:bottom w:w="57" w:type="dxa"/>
              <w:right w:w="113" w:type="dxa"/>
            </w:tcMar>
          </w:tcPr>
          <w:p w14:paraId="6EA89FAD" w14:textId="0178B275" w:rsidR="001D096D" w:rsidRPr="0092749A" w:rsidRDefault="001D096D" w:rsidP="001D096D">
            <w:pPr>
              <w:rPr>
                <w:rFonts w:ascii="Gill Sans MT" w:hAnsi="Gill Sans MT" w:cs="Gill Sans"/>
                <w:sz w:val="22"/>
                <w:szCs w:val="22"/>
              </w:rPr>
            </w:pPr>
            <w:r w:rsidRPr="0092749A">
              <w:rPr>
                <w:rFonts w:ascii="Gill Sans MT" w:hAnsi="Gill Sans MT" w:cs="Gill Sans"/>
                <w:sz w:val="22"/>
                <w:szCs w:val="22"/>
              </w:rPr>
              <w:t>Inspector’s name and number</w:t>
            </w:r>
          </w:p>
        </w:tc>
        <w:tc>
          <w:tcPr>
            <w:tcW w:w="3969" w:type="dxa"/>
            <w:tcMar>
              <w:top w:w="57" w:type="dxa"/>
              <w:left w:w="113" w:type="dxa"/>
              <w:bottom w:w="57" w:type="dxa"/>
              <w:right w:w="113" w:type="dxa"/>
            </w:tcMar>
          </w:tcPr>
          <w:p w14:paraId="739C063B" w14:textId="454B2A9D" w:rsidR="001D096D" w:rsidRPr="0092749A" w:rsidRDefault="001D096D" w:rsidP="001D096D">
            <w:pPr>
              <w:rPr>
                <w:rFonts w:ascii="Gill Sans MT" w:hAnsi="Gill Sans MT" w:cs="Gill Sans"/>
                <w:sz w:val="22"/>
                <w:szCs w:val="22"/>
              </w:rPr>
            </w:pPr>
            <w:r>
              <w:rPr>
                <w:rFonts w:ascii="Gill Sans MT" w:hAnsi="Gill Sans MT" w:cs="Gill Sans"/>
                <w:sz w:val="22"/>
                <w:szCs w:val="22"/>
              </w:rPr>
              <w:t>Elizabeth Pettersen 557</w:t>
            </w:r>
          </w:p>
        </w:tc>
      </w:tr>
    </w:tbl>
    <w:p w14:paraId="6BF1BEE3" w14:textId="30669CCE" w:rsidR="004C2CD8" w:rsidRDefault="004C2CD8">
      <w:pPr>
        <w:rPr>
          <w:rFonts w:ascii="Gill Sans MT" w:hAnsi="Gill Sans MT" w:cs="Gill Sans"/>
          <w:sz w:val="22"/>
          <w:szCs w:val="22"/>
        </w:rPr>
      </w:pPr>
    </w:p>
    <w:p w14:paraId="20AE0A45" w14:textId="77777777" w:rsidR="007214E7" w:rsidRPr="003D3308" w:rsidRDefault="007214E7">
      <w:pPr>
        <w:rPr>
          <w:rFonts w:ascii="Gill Sans MT" w:hAnsi="Gill Sans MT" w:cs="Gill Sans"/>
          <w:sz w:val="22"/>
          <w:szCs w:val="22"/>
        </w:rPr>
      </w:pPr>
    </w:p>
    <w:sectPr w:rsidR="007214E7" w:rsidRPr="003D3308" w:rsidSect="0092749A">
      <w:headerReference w:type="even" r:id="rId9"/>
      <w:headerReference w:type="default" r:id="rId10"/>
      <w:footerReference w:type="even" r:id="rId11"/>
      <w:footerReference w:type="default" r:id="rId12"/>
      <w:headerReference w:type="first" r:id="rId13"/>
      <w:footerReference w:type="first" r:id="rId14"/>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747C5" w14:textId="77777777" w:rsidR="0096633B" w:rsidRDefault="0096633B" w:rsidP="005354C5">
      <w:r>
        <w:separator/>
      </w:r>
    </w:p>
  </w:endnote>
  <w:endnote w:type="continuationSeparator" w:id="0">
    <w:p w14:paraId="38339C31" w14:textId="77777777" w:rsidR="0096633B" w:rsidRDefault="0096633B"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FE46" w14:textId="77777777" w:rsidR="007D4225" w:rsidRDefault="007D4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58BB24A1"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the Promotion of Education 201</w:t>
    </w:r>
    <w:r w:rsidR="009548E8">
      <w:rPr>
        <w:rFonts w:ascii="Gill Sans MT" w:hAnsi="Gill Sans MT" w:cs="Times New Roman"/>
        <w:noProof/>
        <w:color w:val="00257A"/>
        <w:sz w:val="16"/>
        <w:szCs w:val="16"/>
        <w:lang w:eastAsia="en-GB"/>
      </w:rPr>
      <w:t>9</w:t>
    </w:r>
    <w:r>
      <w:rPr>
        <w:rFonts w:ascii="Gill Sans MT" w:hAnsi="Gill Sans MT" w:cs="Times New Roman"/>
        <w:noProof/>
        <w:color w:val="00257A"/>
        <w:sz w:val="16"/>
        <w:szCs w:val="16"/>
        <w:lang w:eastAsia="en-GB"/>
      </w:rPr>
      <w:t xml:space="preserve"> // </w:t>
    </w:r>
    <w:r w:rsidR="009548E8">
      <w:rPr>
        <w:rFonts w:ascii="Gill Sans MT" w:hAnsi="Gill Sans MT" w:cs="Times New Roman"/>
        <w:noProof/>
        <w:color w:val="00257A"/>
        <w:sz w:val="16"/>
        <w:szCs w:val="16"/>
        <w:lang w:eastAsia="en-GB"/>
      </w:rPr>
      <w:t xml:space="preserve">Updated </w:t>
    </w:r>
    <w:r w:rsidR="003A2EC4">
      <w:rPr>
        <w:rFonts w:ascii="Gill Sans MT" w:hAnsi="Gill Sans MT" w:cs="Times New Roman"/>
        <w:noProof/>
        <w:color w:val="00257A"/>
        <w:sz w:val="16"/>
        <w:szCs w:val="16"/>
        <w:lang w:eastAsia="en-GB"/>
      </w:rPr>
      <w:t>October 2019</w:t>
    </w:r>
    <w:r w:rsidRPr="00BE184B">
      <w:rPr>
        <w:rFonts w:ascii="Gill Sans MT" w:hAnsi="Gill Sans MT" w:cs="Times New Roman"/>
        <w:noProof/>
        <w:color w:val="00257A"/>
        <w:sz w:val="16"/>
        <w:szCs w:val="16"/>
        <w:lang w:eastAsia="en-GB"/>
      </w:rPr>
      <w:t xml:space="preserve"> </w:t>
    </w:r>
  </w:p>
  <w:p w14:paraId="27F84D62" w14:textId="2C0C4DA3" w:rsidR="00BB4855" w:rsidRPr="00BB4855" w:rsidRDefault="00BB4855" w:rsidP="00BB4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351A5D1D"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F57900">
      <w:rPr>
        <w:rFonts w:ascii="Gill Sans MT" w:hAnsi="Gill Sans MT" w:cs="Times New Roman"/>
        <w:noProof/>
        <w:color w:val="004BFF"/>
        <w:sz w:val="16"/>
        <w:szCs w:val="16"/>
        <w:lang w:eastAsia="en-GB"/>
      </w:rPr>
      <w:t xml:space="preserve">Updated </w:t>
    </w:r>
    <w:r w:rsidR="00F57900" w:rsidRPr="00F57900">
      <w:rPr>
        <w:rFonts w:ascii="Gill Sans MT" w:hAnsi="Gill Sans MT" w:cs="Times New Roman"/>
        <w:noProof/>
        <w:color w:val="004BFF"/>
        <w:sz w:val="16"/>
        <w:szCs w:val="16"/>
        <w:lang w:eastAsia="en-GB"/>
      </w:rPr>
      <w:t>August 2019</w:t>
    </w:r>
    <w:r w:rsidRPr="00F57900">
      <w:rPr>
        <w:rFonts w:ascii="Gill Sans MT" w:hAnsi="Gill Sans MT" w:cs="Times New Roman"/>
        <w:noProof/>
        <w:color w:val="004BFF"/>
        <w:sz w:val="16"/>
        <w:szCs w:val="16"/>
        <w:lang w:eastAsia="en-GB"/>
      </w:rPr>
      <w:t xml:space="preserve"> </w:t>
    </w:r>
  </w:p>
  <w:p w14:paraId="101D76F6" w14:textId="62AD65E9"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BD630" w14:textId="77777777" w:rsidR="0096633B" w:rsidRDefault="0096633B" w:rsidP="005354C5">
      <w:r>
        <w:separator/>
      </w:r>
    </w:p>
  </w:footnote>
  <w:footnote w:type="continuationSeparator" w:id="0">
    <w:p w14:paraId="351A8B05" w14:textId="77777777" w:rsidR="0096633B" w:rsidRDefault="0096633B"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47BB619B" w:rsidR="00BB4855" w:rsidRDefault="00245193">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6BF5C83D"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D662" w14:textId="7A9C435C" w:rsidR="003A2EC4" w:rsidRDefault="003A2E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00368C92" w:rsidR="00BB4855" w:rsidRDefault="00BB4855">
    <w:pPr>
      <w:pStyle w:val="Header"/>
    </w:pPr>
    <w:r w:rsidRPr="005354C5">
      <w:rPr>
        <w:noProof/>
        <w:lang w:eastAsia="en-GB"/>
      </w:rPr>
      <w:drawing>
        <wp:anchor distT="0" distB="0" distL="114300" distR="114300" simplePos="0" relativeHeight="251663360" behindDoc="0" locked="0" layoutInCell="1" allowOverlap="1" wp14:anchorId="662A2602" wp14:editId="2EF8FE98">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618E2C24">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BFD"/>
    <w:multiLevelType w:val="hybridMultilevel"/>
    <w:tmpl w:val="890AC530"/>
    <w:lvl w:ilvl="0" w:tplc="782A708C">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A15251"/>
    <w:multiLevelType w:val="hybridMultilevel"/>
    <w:tmpl w:val="2BD4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01027"/>
    <w:multiLevelType w:val="hybridMultilevel"/>
    <w:tmpl w:val="BF28E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130B8D"/>
    <w:multiLevelType w:val="hybridMultilevel"/>
    <w:tmpl w:val="AE22BB28"/>
    <w:lvl w:ilvl="0" w:tplc="782A708C">
      <w:start w:val="1"/>
      <w:numFmt w:val="bullet"/>
      <w:lvlText w:val=""/>
      <w:lvlJc w:val="left"/>
      <w:pPr>
        <w:ind w:left="360" w:hanging="360"/>
      </w:pPr>
      <w:rPr>
        <w:rFonts w:ascii="Symbol" w:hAnsi="Symbol" w:hint="default"/>
        <w:color w:val="004BFF"/>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EC5EF1"/>
    <w:multiLevelType w:val="hybridMultilevel"/>
    <w:tmpl w:val="37D0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81B3F"/>
    <w:multiLevelType w:val="hybridMultilevel"/>
    <w:tmpl w:val="EA66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D3744A"/>
    <w:multiLevelType w:val="hybridMultilevel"/>
    <w:tmpl w:val="34667B84"/>
    <w:lvl w:ilvl="0" w:tplc="82C2CAAE">
      <w:start w:val="1"/>
      <w:numFmt w:val="bullet"/>
      <w:lvlText w:val=""/>
      <w:lvlJc w:val="left"/>
      <w:pPr>
        <w:ind w:left="720" w:hanging="360"/>
      </w:pPr>
      <w:rPr>
        <w:rFonts w:ascii="Symbol" w:hAnsi="Symbol" w:hint="default"/>
        <w:color w:val="00257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6374A3"/>
    <w:multiLevelType w:val="hybridMultilevel"/>
    <w:tmpl w:val="C3A41B9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5483B"/>
    <w:multiLevelType w:val="hybridMultilevel"/>
    <w:tmpl w:val="62968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9"/>
  </w:num>
  <w:num w:numId="3">
    <w:abstractNumId w:val="2"/>
  </w:num>
  <w:num w:numId="4">
    <w:abstractNumId w:val="12"/>
  </w:num>
  <w:num w:numId="5">
    <w:abstractNumId w:val="4"/>
  </w:num>
  <w:num w:numId="6">
    <w:abstractNumId w:val="7"/>
  </w:num>
  <w:num w:numId="7">
    <w:abstractNumId w:val="10"/>
  </w:num>
  <w:num w:numId="8">
    <w:abstractNumId w:val="6"/>
  </w:num>
  <w:num w:numId="9">
    <w:abstractNumId w:val="3"/>
  </w:num>
  <w:num w:numId="10">
    <w:abstractNumId w:val="8"/>
  </w:num>
  <w:num w:numId="11">
    <w:abstractNumId w:val="15"/>
  </w:num>
  <w:num w:numId="12">
    <w:abstractNumId w:val="0"/>
  </w:num>
  <w:num w:numId="13">
    <w:abstractNumId w:val="5"/>
  </w:num>
  <w:num w:numId="14">
    <w:abstractNumId w:val="1"/>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C5"/>
    <w:rsid w:val="00006CB3"/>
    <w:rsid w:val="000361B1"/>
    <w:rsid w:val="00040839"/>
    <w:rsid w:val="00044D5F"/>
    <w:rsid w:val="00047E73"/>
    <w:rsid w:val="0006686B"/>
    <w:rsid w:val="0008053A"/>
    <w:rsid w:val="00082B2F"/>
    <w:rsid w:val="000D2CB5"/>
    <w:rsid w:val="000E7B64"/>
    <w:rsid w:val="00103F8B"/>
    <w:rsid w:val="0011062E"/>
    <w:rsid w:val="00112BFE"/>
    <w:rsid w:val="00126422"/>
    <w:rsid w:val="00130034"/>
    <w:rsid w:val="001440FA"/>
    <w:rsid w:val="001662CC"/>
    <w:rsid w:val="00180AA9"/>
    <w:rsid w:val="00183D73"/>
    <w:rsid w:val="001A0A35"/>
    <w:rsid w:val="001A7F64"/>
    <w:rsid w:val="001B19EE"/>
    <w:rsid w:val="001B47E9"/>
    <w:rsid w:val="001C12C4"/>
    <w:rsid w:val="001C5CA5"/>
    <w:rsid w:val="001D096D"/>
    <w:rsid w:val="001F1AE2"/>
    <w:rsid w:val="00200527"/>
    <w:rsid w:val="00206F85"/>
    <w:rsid w:val="00211F55"/>
    <w:rsid w:val="0022101C"/>
    <w:rsid w:val="00232F2A"/>
    <w:rsid w:val="00235F81"/>
    <w:rsid w:val="00242BD1"/>
    <w:rsid w:val="00245193"/>
    <w:rsid w:val="00262868"/>
    <w:rsid w:val="00274CD8"/>
    <w:rsid w:val="002908BE"/>
    <w:rsid w:val="00293BEF"/>
    <w:rsid w:val="002971E3"/>
    <w:rsid w:val="002D2398"/>
    <w:rsid w:val="002E7EB5"/>
    <w:rsid w:val="00310F19"/>
    <w:rsid w:val="00312A90"/>
    <w:rsid w:val="00315943"/>
    <w:rsid w:val="0031693A"/>
    <w:rsid w:val="003216DE"/>
    <w:rsid w:val="00326199"/>
    <w:rsid w:val="00327FC2"/>
    <w:rsid w:val="00347544"/>
    <w:rsid w:val="0035076F"/>
    <w:rsid w:val="003544FA"/>
    <w:rsid w:val="00362219"/>
    <w:rsid w:val="00365DB6"/>
    <w:rsid w:val="00376F34"/>
    <w:rsid w:val="00387ACC"/>
    <w:rsid w:val="003978F6"/>
    <w:rsid w:val="003A2EC4"/>
    <w:rsid w:val="003C54C1"/>
    <w:rsid w:val="003D3308"/>
    <w:rsid w:val="003F36E5"/>
    <w:rsid w:val="00413291"/>
    <w:rsid w:val="004171F6"/>
    <w:rsid w:val="004176FD"/>
    <w:rsid w:val="00431A5B"/>
    <w:rsid w:val="004353DF"/>
    <w:rsid w:val="00441766"/>
    <w:rsid w:val="004526C1"/>
    <w:rsid w:val="00474C88"/>
    <w:rsid w:val="00486E71"/>
    <w:rsid w:val="00495898"/>
    <w:rsid w:val="004B52C6"/>
    <w:rsid w:val="004B6E23"/>
    <w:rsid w:val="004C2CD8"/>
    <w:rsid w:val="004C55C9"/>
    <w:rsid w:val="004E7418"/>
    <w:rsid w:val="0051100C"/>
    <w:rsid w:val="00511122"/>
    <w:rsid w:val="00526B5C"/>
    <w:rsid w:val="005354C5"/>
    <w:rsid w:val="00536F8B"/>
    <w:rsid w:val="00566FA5"/>
    <w:rsid w:val="00572CB0"/>
    <w:rsid w:val="005A3A3C"/>
    <w:rsid w:val="005A5F8C"/>
    <w:rsid w:val="005C3FA9"/>
    <w:rsid w:val="005C709E"/>
    <w:rsid w:val="005D3D0F"/>
    <w:rsid w:val="005D549E"/>
    <w:rsid w:val="005E61F5"/>
    <w:rsid w:val="005E6959"/>
    <w:rsid w:val="00601B2F"/>
    <w:rsid w:val="00604AC9"/>
    <w:rsid w:val="00605A04"/>
    <w:rsid w:val="00615B91"/>
    <w:rsid w:val="006207C1"/>
    <w:rsid w:val="00631CB2"/>
    <w:rsid w:val="006470CB"/>
    <w:rsid w:val="00665501"/>
    <w:rsid w:val="006946E6"/>
    <w:rsid w:val="006B7453"/>
    <w:rsid w:val="006C23B6"/>
    <w:rsid w:val="006E16E3"/>
    <w:rsid w:val="006E7B8F"/>
    <w:rsid w:val="006E7C24"/>
    <w:rsid w:val="007214E7"/>
    <w:rsid w:val="007303D9"/>
    <w:rsid w:val="007327CB"/>
    <w:rsid w:val="007355A6"/>
    <w:rsid w:val="00740201"/>
    <w:rsid w:val="00751261"/>
    <w:rsid w:val="00753125"/>
    <w:rsid w:val="00753603"/>
    <w:rsid w:val="00765A55"/>
    <w:rsid w:val="007810D6"/>
    <w:rsid w:val="007A4754"/>
    <w:rsid w:val="007D4225"/>
    <w:rsid w:val="007D45CB"/>
    <w:rsid w:val="007D67F6"/>
    <w:rsid w:val="007E55D9"/>
    <w:rsid w:val="007F0EE5"/>
    <w:rsid w:val="007F58DE"/>
    <w:rsid w:val="008113B6"/>
    <w:rsid w:val="00816B0D"/>
    <w:rsid w:val="00831CB9"/>
    <w:rsid w:val="00841C9F"/>
    <w:rsid w:val="0084266F"/>
    <w:rsid w:val="00862F29"/>
    <w:rsid w:val="008708D2"/>
    <w:rsid w:val="00872D02"/>
    <w:rsid w:val="008834AB"/>
    <w:rsid w:val="008863FA"/>
    <w:rsid w:val="00887DBD"/>
    <w:rsid w:val="008A2603"/>
    <w:rsid w:val="008A3962"/>
    <w:rsid w:val="008D3A23"/>
    <w:rsid w:val="008F44DC"/>
    <w:rsid w:val="00905689"/>
    <w:rsid w:val="00916C15"/>
    <w:rsid w:val="009258F1"/>
    <w:rsid w:val="0092749A"/>
    <w:rsid w:val="00930D8F"/>
    <w:rsid w:val="009514B0"/>
    <w:rsid w:val="009548E8"/>
    <w:rsid w:val="0095757B"/>
    <w:rsid w:val="0096633B"/>
    <w:rsid w:val="009B1CEE"/>
    <w:rsid w:val="009C600B"/>
    <w:rsid w:val="009D1914"/>
    <w:rsid w:val="009D42C0"/>
    <w:rsid w:val="009E3F68"/>
    <w:rsid w:val="00A009FB"/>
    <w:rsid w:val="00A152E6"/>
    <w:rsid w:val="00A1640C"/>
    <w:rsid w:val="00A1672D"/>
    <w:rsid w:val="00A21697"/>
    <w:rsid w:val="00A26C79"/>
    <w:rsid w:val="00A2755E"/>
    <w:rsid w:val="00A30AFE"/>
    <w:rsid w:val="00A426E3"/>
    <w:rsid w:val="00A5148D"/>
    <w:rsid w:val="00A5495E"/>
    <w:rsid w:val="00A558B5"/>
    <w:rsid w:val="00A95535"/>
    <w:rsid w:val="00AA22FF"/>
    <w:rsid w:val="00AA4DE4"/>
    <w:rsid w:val="00AA501D"/>
    <w:rsid w:val="00AC3940"/>
    <w:rsid w:val="00AF306E"/>
    <w:rsid w:val="00B133AF"/>
    <w:rsid w:val="00B17358"/>
    <w:rsid w:val="00B411D8"/>
    <w:rsid w:val="00B676B0"/>
    <w:rsid w:val="00B67E47"/>
    <w:rsid w:val="00B942BD"/>
    <w:rsid w:val="00B96730"/>
    <w:rsid w:val="00BB4855"/>
    <w:rsid w:val="00BD4F40"/>
    <w:rsid w:val="00BF6831"/>
    <w:rsid w:val="00C2237F"/>
    <w:rsid w:val="00C2629A"/>
    <w:rsid w:val="00C26B47"/>
    <w:rsid w:val="00C27F54"/>
    <w:rsid w:val="00C432E9"/>
    <w:rsid w:val="00C539F5"/>
    <w:rsid w:val="00C67EC2"/>
    <w:rsid w:val="00C777A8"/>
    <w:rsid w:val="00CA2199"/>
    <w:rsid w:val="00CA7502"/>
    <w:rsid w:val="00CC0C2D"/>
    <w:rsid w:val="00CC27C8"/>
    <w:rsid w:val="00CC6D93"/>
    <w:rsid w:val="00CD2136"/>
    <w:rsid w:val="00CD6FAB"/>
    <w:rsid w:val="00D07F1B"/>
    <w:rsid w:val="00D12E34"/>
    <w:rsid w:val="00D20432"/>
    <w:rsid w:val="00D23441"/>
    <w:rsid w:val="00D33881"/>
    <w:rsid w:val="00D33AE4"/>
    <w:rsid w:val="00D342E1"/>
    <w:rsid w:val="00D471F3"/>
    <w:rsid w:val="00D80D76"/>
    <w:rsid w:val="00D851C7"/>
    <w:rsid w:val="00DB5368"/>
    <w:rsid w:val="00DB7B81"/>
    <w:rsid w:val="00DC6D40"/>
    <w:rsid w:val="00DD2F5F"/>
    <w:rsid w:val="00DD7F65"/>
    <w:rsid w:val="00DF0E77"/>
    <w:rsid w:val="00DF61FF"/>
    <w:rsid w:val="00E02279"/>
    <w:rsid w:val="00E20A4A"/>
    <w:rsid w:val="00E226FC"/>
    <w:rsid w:val="00E31BA4"/>
    <w:rsid w:val="00E34C48"/>
    <w:rsid w:val="00E56E99"/>
    <w:rsid w:val="00E70E82"/>
    <w:rsid w:val="00E821B9"/>
    <w:rsid w:val="00E9462E"/>
    <w:rsid w:val="00EB4FAE"/>
    <w:rsid w:val="00ED18DE"/>
    <w:rsid w:val="00F1454A"/>
    <w:rsid w:val="00F24286"/>
    <w:rsid w:val="00F26971"/>
    <w:rsid w:val="00F45D4C"/>
    <w:rsid w:val="00F525B1"/>
    <w:rsid w:val="00F57900"/>
    <w:rsid w:val="00F5792F"/>
    <w:rsid w:val="00F73707"/>
    <w:rsid w:val="00F7621C"/>
    <w:rsid w:val="00F80B00"/>
    <w:rsid w:val="00F9241A"/>
    <w:rsid w:val="00FA00AA"/>
    <w:rsid w:val="00FA67BC"/>
    <w:rsid w:val="00FC2BC6"/>
    <w:rsid w:val="00FD60B0"/>
    <w:rsid w:val="00FE107B"/>
    <w:rsid w:val="00FE2629"/>
    <w:rsid w:val="00FF7D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24A35568-958C-4CF6-A554-9C532FB5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paragraph" w:styleId="Subtitle">
    <w:name w:val="Subtitle"/>
    <w:basedOn w:val="Normal"/>
    <w:next w:val="Normal"/>
    <w:link w:val="SubtitleChar"/>
    <w:uiPriority w:val="11"/>
    <w:qFormat/>
    <w:rsid w:val="00130034"/>
    <w:pPr>
      <w:spacing w:after="200" w:line="276" w:lineRule="auto"/>
    </w:pPr>
    <w:rPr>
      <w:rFonts w:ascii="Gill Sans MT" w:eastAsiaTheme="minorHAnsi" w:hAnsi="Gill Sans MT"/>
      <w:color w:val="808080" w:themeColor="background1" w:themeShade="80"/>
      <w:sz w:val="36"/>
      <w:szCs w:val="36"/>
    </w:rPr>
  </w:style>
  <w:style w:type="character" w:customStyle="1" w:styleId="SubtitleChar">
    <w:name w:val="Subtitle Char"/>
    <w:basedOn w:val="DefaultParagraphFont"/>
    <w:link w:val="Subtitle"/>
    <w:uiPriority w:val="11"/>
    <w:rsid w:val="00130034"/>
    <w:rPr>
      <w:rFonts w:ascii="Gill Sans MT" w:eastAsiaTheme="minorHAnsi" w:hAnsi="Gill Sans MT"/>
      <w:color w:val="808080" w:themeColor="background1" w:themeShade="8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C0F55"/>
    <w:rsid w:val="001F5C5A"/>
    <w:rsid w:val="00220B09"/>
    <w:rsid w:val="002D08F9"/>
    <w:rsid w:val="003A176C"/>
    <w:rsid w:val="004328D7"/>
    <w:rsid w:val="00433414"/>
    <w:rsid w:val="004772D2"/>
    <w:rsid w:val="004C29B6"/>
    <w:rsid w:val="00507857"/>
    <w:rsid w:val="005359F3"/>
    <w:rsid w:val="00660C12"/>
    <w:rsid w:val="00670C19"/>
    <w:rsid w:val="00693356"/>
    <w:rsid w:val="006A30CE"/>
    <w:rsid w:val="008015DE"/>
    <w:rsid w:val="008274FC"/>
    <w:rsid w:val="008C31BA"/>
    <w:rsid w:val="00924EE6"/>
    <w:rsid w:val="009A34C6"/>
    <w:rsid w:val="00A01ABE"/>
    <w:rsid w:val="00A62398"/>
    <w:rsid w:val="00AF7C6F"/>
    <w:rsid w:val="00B71696"/>
    <w:rsid w:val="00CC5A10"/>
    <w:rsid w:val="00DF7A60"/>
    <w:rsid w:val="00E11E18"/>
    <w:rsid w:val="00EA3D80"/>
    <w:rsid w:val="00EE221C"/>
    <w:rsid w:val="00EE3EF0"/>
    <w:rsid w:val="00F02FC9"/>
    <w:rsid w:val="00F812C0"/>
    <w:rsid w:val="00FB0F0D"/>
    <w:rsid w:val="00FD0120"/>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B652F-B695-45EE-913E-5F8716C8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1498</Words>
  <Characters>8544</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2020-01-17T10:25:00Z</cp:lastPrinted>
  <dcterms:created xsi:type="dcterms:W3CDTF">2020-01-20T10:18:00Z</dcterms:created>
  <dcterms:modified xsi:type="dcterms:W3CDTF">2020-01-20T10:18:00Z</dcterms:modified>
</cp:coreProperties>
</file>