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2B811" w14:textId="77777777" w:rsidR="009B1CEE" w:rsidRDefault="009B1CEE" w:rsidP="009B1CEE">
      <w:bookmarkStart w:id="0" w:name="_GoBack"/>
      <w:bookmarkEnd w:id="0"/>
    </w:p>
    <w:p w14:paraId="299C4895" w14:textId="77777777" w:rsidR="0008053A" w:rsidRDefault="0008053A" w:rsidP="009B1CEE">
      <w:pPr>
        <w:rPr>
          <w:rFonts w:ascii="Gill Sans MT" w:hAnsi="Gill Sans MT" w:cs="Gill Sans"/>
          <w:color w:val="00257A"/>
          <w:sz w:val="36"/>
          <w:szCs w:val="36"/>
        </w:rPr>
      </w:pPr>
    </w:p>
    <w:p w14:paraId="6B993EE3" w14:textId="77777777" w:rsidR="00206F85" w:rsidRPr="002971E3" w:rsidRDefault="007327CB" w:rsidP="00F57900">
      <w:pPr>
        <w:spacing w:after="120"/>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150"/>
        <w:gridCol w:w="2127"/>
        <w:gridCol w:w="1643"/>
        <w:gridCol w:w="989"/>
        <w:gridCol w:w="3463"/>
      </w:tblGrid>
      <w:tr w:rsidR="008A3962" w:rsidRPr="00F7621C" w14:paraId="5501BE6B" w14:textId="77777777" w:rsidTr="00FC2BC6">
        <w:trPr>
          <w:trHeight w:val="113"/>
        </w:trPr>
        <w:tc>
          <w:tcPr>
            <w:tcW w:w="10372" w:type="dxa"/>
            <w:gridSpan w:val="5"/>
            <w:shd w:val="clear" w:color="auto" w:fill="E6E9F2"/>
          </w:tcPr>
          <w:p w14:paraId="710E8498" w14:textId="77777777" w:rsidR="008A3962" w:rsidRPr="008A3962" w:rsidRDefault="00537DD5" w:rsidP="008A3962">
            <w:pPr>
              <w:jc w:val="center"/>
              <w:rPr>
                <w:rFonts w:ascii="Gill Sans MT" w:hAnsi="Gill Sans MT" w:cs="Gill Sans"/>
                <w:bCs/>
                <w:sz w:val="28"/>
                <w:szCs w:val="28"/>
              </w:rPr>
            </w:pPr>
            <w:r>
              <w:rPr>
                <w:rFonts w:ascii="Gill Sans MT" w:hAnsi="Gill Sans MT" w:cs="Gill Sans"/>
                <w:b/>
                <w:sz w:val="28"/>
                <w:szCs w:val="28"/>
              </w:rPr>
              <w:t>St Margaret’s Church of England Junior School</w:t>
            </w:r>
          </w:p>
        </w:tc>
      </w:tr>
      <w:tr w:rsidR="002214DC" w:rsidRPr="002214DC" w14:paraId="55D936B6" w14:textId="77777777" w:rsidTr="00FC2BC6">
        <w:trPr>
          <w:trHeight w:val="113"/>
        </w:trPr>
        <w:tc>
          <w:tcPr>
            <w:tcW w:w="2150" w:type="dxa"/>
          </w:tcPr>
          <w:p w14:paraId="3EF2EACF" w14:textId="77777777" w:rsidR="00B17358" w:rsidRPr="002214DC" w:rsidRDefault="005C3FA9" w:rsidP="007F58DE">
            <w:pPr>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 xml:space="preserve">Address </w:t>
            </w:r>
          </w:p>
        </w:tc>
        <w:tc>
          <w:tcPr>
            <w:tcW w:w="8222" w:type="dxa"/>
            <w:gridSpan w:val="4"/>
          </w:tcPr>
          <w:p w14:paraId="0826DC2C" w14:textId="77777777" w:rsidR="00B17358" w:rsidRPr="002214DC" w:rsidRDefault="00537DD5" w:rsidP="007F58DE">
            <w:pPr>
              <w:rPr>
                <w:rFonts w:ascii="Gill Sans MT" w:hAnsi="Gill Sans MT" w:cs="Gill Sans"/>
                <w:color w:val="000000" w:themeColor="text1"/>
                <w:sz w:val="22"/>
                <w:szCs w:val="22"/>
              </w:rPr>
            </w:pPr>
            <w:r w:rsidRPr="002214DC">
              <w:rPr>
                <w:rFonts w:ascii="Gill Sans MT" w:hAnsi="Gill Sans MT" w:cs="Gill Sans"/>
                <w:color w:val="000000" w:themeColor="text1"/>
                <w:sz w:val="22"/>
                <w:szCs w:val="22"/>
              </w:rPr>
              <w:t>Orchard Street, Rainham, Kent ME8 9AE</w:t>
            </w:r>
          </w:p>
        </w:tc>
      </w:tr>
      <w:tr w:rsidR="002214DC" w:rsidRPr="002214DC" w14:paraId="7124A501" w14:textId="77777777" w:rsidTr="00FC2BC6">
        <w:trPr>
          <w:trHeight w:val="113"/>
        </w:trPr>
        <w:tc>
          <w:tcPr>
            <w:tcW w:w="2150" w:type="dxa"/>
          </w:tcPr>
          <w:p w14:paraId="0914BCD6" w14:textId="77777777" w:rsidR="002971E3" w:rsidRPr="002214DC" w:rsidRDefault="002971E3" w:rsidP="00E34C48">
            <w:pPr>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Date of inspection</w:t>
            </w:r>
          </w:p>
        </w:tc>
        <w:tc>
          <w:tcPr>
            <w:tcW w:w="2127" w:type="dxa"/>
          </w:tcPr>
          <w:p w14:paraId="7B9D139D" w14:textId="77777777" w:rsidR="002971E3" w:rsidRPr="002214DC" w:rsidRDefault="00537DD5" w:rsidP="007F58DE">
            <w:pPr>
              <w:rPr>
                <w:rFonts w:ascii="Gill Sans MT" w:hAnsi="Gill Sans MT" w:cs="Gill Sans"/>
                <w:color w:val="000000" w:themeColor="text1"/>
                <w:sz w:val="22"/>
                <w:szCs w:val="22"/>
              </w:rPr>
            </w:pPr>
            <w:r w:rsidRPr="002214DC">
              <w:rPr>
                <w:rFonts w:ascii="Gill Sans MT" w:hAnsi="Gill Sans MT" w:cs="Gill Sans"/>
                <w:color w:val="000000" w:themeColor="text1"/>
                <w:sz w:val="22"/>
                <w:szCs w:val="22"/>
              </w:rPr>
              <w:t>22 November 2019</w:t>
            </w:r>
          </w:p>
        </w:tc>
        <w:tc>
          <w:tcPr>
            <w:tcW w:w="1643" w:type="dxa"/>
          </w:tcPr>
          <w:p w14:paraId="54065EE0" w14:textId="77777777" w:rsidR="002971E3" w:rsidRPr="002214DC" w:rsidRDefault="002971E3" w:rsidP="007F58DE">
            <w:pPr>
              <w:rPr>
                <w:rFonts w:ascii="Gill Sans MT" w:hAnsi="Gill Sans MT" w:cs="Gill Sans"/>
                <w:i/>
                <w:color w:val="000000" w:themeColor="text1"/>
                <w:sz w:val="22"/>
                <w:szCs w:val="22"/>
              </w:rPr>
            </w:pPr>
            <w:r w:rsidRPr="002214DC">
              <w:rPr>
                <w:rFonts w:ascii="Gill Sans MT" w:hAnsi="Gill Sans MT" w:cs="Gill Sans"/>
                <w:color w:val="000000" w:themeColor="text1"/>
                <w:sz w:val="22"/>
                <w:szCs w:val="22"/>
              </w:rPr>
              <w:t>Status of school</w:t>
            </w:r>
          </w:p>
        </w:tc>
        <w:tc>
          <w:tcPr>
            <w:tcW w:w="4452" w:type="dxa"/>
            <w:gridSpan w:val="2"/>
          </w:tcPr>
          <w:p w14:paraId="1372A67F" w14:textId="77777777" w:rsidR="00765A55" w:rsidRPr="002214DC" w:rsidRDefault="00537DD5" w:rsidP="007F58DE">
            <w:pPr>
              <w:rPr>
                <w:rFonts w:ascii="Gill Sans MT" w:hAnsi="Gill Sans MT" w:cs="Gill Sans"/>
                <w:color w:val="000000" w:themeColor="text1"/>
                <w:sz w:val="22"/>
                <w:szCs w:val="22"/>
              </w:rPr>
            </w:pPr>
            <w:r w:rsidRPr="002214DC">
              <w:rPr>
                <w:rFonts w:ascii="Gill Sans MT" w:hAnsi="Gill Sans MT" w:cs="Gill Sans"/>
                <w:color w:val="000000" w:themeColor="text1"/>
                <w:sz w:val="22"/>
                <w:szCs w:val="22"/>
              </w:rPr>
              <w:t>A</w:t>
            </w:r>
            <w:r w:rsidR="002971E3" w:rsidRPr="002214DC">
              <w:rPr>
                <w:rFonts w:ascii="Gill Sans MT" w:hAnsi="Gill Sans MT" w:cs="Gill Sans"/>
                <w:color w:val="000000" w:themeColor="text1"/>
                <w:sz w:val="22"/>
                <w:szCs w:val="22"/>
              </w:rPr>
              <w:t>cademy inspected as V</w:t>
            </w:r>
            <w:r w:rsidR="00B926A9" w:rsidRPr="002214DC">
              <w:rPr>
                <w:rFonts w:ascii="Gill Sans MT" w:hAnsi="Gill Sans MT" w:cs="Gill Sans"/>
                <w:color w:val="000000" w:themeColor="text1"/>
                <w:sz w:val="22"/>
                <w:szCs w:val="22"/>
              </w:rPr>
              <w:t>C</w:t>
            </w:r>
            <w:r w:rsidR="002971E3" w:rsidRPr="002214DC">
              <w:rPr>
                <w:rFonts w:ascii="Gill Sans MT" w:hAnsi="Gill Sans MT" w:cs="Gill Sans"/>
                <w:color w:val="000000" w:themeColor="text1"/>
                <w:sz w:val="22"/>
                <w:szCs w:val="22"/>
              </w:rPr>
              <w:t xml:space="preserve"> </w:t>
            </w:r>
          </w:p>
          <w:p w14:paraId="306A17ED" w14:textId="77777777" w:rsidR="002971E3" w:rsidRPr="002214DC" w:rsidRDefault="00537DD5" w:rsidP="007F58DE">
            <w:pPr>
              <w:rPr>
                <w:rFonts w:ascii="Gill Sans MT" w:hAnsi="Gill Sans MT" w:cs="Gill Sans"/>
                <w:color w:val="000000" w:themeColor="text1"/>
                <w:sz w:val="22"/>
                <w:szCs w:val="22"/>
              </w:rPr>
            </w:pPr>
            <w:r w:rsidRPr="002214DC">
              <w:rPr>
                <w:rFonts w:ascii="Gill Sans MT" w:hAnsi="Gill Sans MT" w:cs="Gill Sans"/>
                <w:color w:val="000000" w:themeColor="text1"/>
                <w:sz w:val="22"/>
                <w:szCs w:val="22"/>
              </w:rPr>
              <w:t>Medway Anglican Schools’ Trust</w:t>
            </w:r>
          </w:p>
        </w:tc>
      </w:tr>
      <w:tr w:rsidR="002214DC" w:rsidRPr="002214DC" w14:paraId="7D09E627" w14:textId="77777777" w:rsidTr="00FC2BC6">
        <w:trPr>
          <w:trHeight w:val="14"/>
        </w:trPr>
        <w:tc>
          <w:tcPr>
            <w:tcW w:w="2150" w:type="dxa"/>
          </w:tcPr>
          <w:p w14:paraId="25DB0343" w14:textId="77777777" w:rsidR="006E7B8F" w:rsidRPr="002214DC" w:rsidRDefault="006E7B8F" w:rsidP="007F58DE">
            <w:pPr>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 xml:space="preserve">Diocese </w:t>
            </w:r>
          </w:p>
        </w:tc>
        <w:tc>
          <w:tcPr>
            <w:tcW w:w="3770" w:type="dxa"/>
            <w:gridSpan w:val="2"/>
          </w:tcPr>
          <w:p w14:paraId="5E18EA65" w14:textId="77777777" w:rsidR="006E7B8F" w:rsidRPr="002214DC" w:rsidRDefault="00537DD5" w:rsidP="007F58DE">
            <w:pPr>
              <w:rPr>
                <w:rFonts w:ascii="Gill Sans MT" w:hAnsi="Gill Sans MT" w:cs="Gill Sans"/>
                <w:b/>
                <w:color w:val="000000" w:themeColor="text1"/>
                <w:sz w:val="22"/>
                <w:szCs w:val="22"/>
              </w:rPr>
            </w:pPr>
            <w:r w:rsidRPr="002214DC">
              <w:rPr>
                <w:rFonts w:ascii="Gill Sans MT" w:hAnsi="Gill Sans MT" w:cs="Gill Sans"/>
                <w:color w:val="000000" w:themeColor="text1"/>
                <w:sz w:val="22"/>
                <w:szCs w:val="22"/>
              </w:rPr>
              <w:t>Rochester</w:t>
            </w:r>
          </w:p>
        </w:tc>
        <w:tc>
          <w:tcPr>
            <w:tcW w:w="989" w:type="dxa"/>
          </w:tcPr>
          <w:p w14:paraId="7CE50259" w14:textId="77777777" w:rsidR="006E7B8F" w:rsidRPr="002214DC" w:rsidRDefault="006E7B8F" w:rsidP="008A3962">
            <w:pPr>
              <w:jc w:val="center"/>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URN</w:t>
            </w:r>
          </w:p>
        </w:tc>
        <w:tc>
          <w:tcPr>
            <w:tcW w:w="3463" w:type="dxa"/>
          </w:tcPr>
          <w:p w14:paraId="7898127B" w14:textId="77777777" w:rsidR="006E7B8F" w:rsidRPr="002214DC" w:rsidRDefault="00537DD5" w:rsidP="00F57900">
            <w:pPr>
              <w:rPr>
                <w:rFonts w:ascii="Gill Sans MT" w:hAnsi="Gill Sans MT" w:cs="Gill Sans"/>
                <w:b/>
                <w:color w:val="000000" w:themeColor="text1"/>
                <w:sz w:val="22"/>
                <w:szCs w:val="22"/>
              </w:rPr>
            </w:pPr>
            <w:r w:rsidRPr="002214DC">
              <w:rPr>
                <w:rFonts w:ascii="Gill Sans MT" w:hAnsi="Gill Sans MT" w:cs="Gill Sans"/>
                <w:color w:val="000000" w:themeColor="text1"/>
                <w:sz w:val="22"/>
                <w:szCs w:val="22"/>
              </w:rPr>
              <w:t>142160</w:t>
            </w:r>
          </w:p>
        </w:tc>
      </w:tr>
    </w:tbl>
    <w:p w14:paraId="7FCF4E8A" w14:textId="77777777" w:rsidR="006E7B8F" w:rsidRPr="002214DC" w:rsidRDefault="006E7B8F">
      <w:pPr>
        <w:rPr>
          <w:color w:val="000000" w:themeColor="text1"/>
          <w:sz w:val="22"/>
          <w:szCs w:val="22"/>
        </w:rPr>
      </w:pPr>
    </w:p>
    <w:tbl>
      <w:tblPr>
        <w:tblStyle w:val="TableGrid"/>
        <w:tblW w:w="1034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82"/>
        <w:gridCol w:w="6073"/>
        <w:gridCol w:w="992"/>
        <w:gridCol w:w="1701"/>
      </w:tblGrid>
      <w:tr w:rsidR="00103F8B" w:rsidRPr="0092749A" w14:paraId="430D19B7" w14:textId="77777777" w:rsidTr="00FC2BC6">
        <w:trPr>
          <w:trHeight w:val="113"/>
        </w:trPr>
        <w:tc>
          <w:tcPr>
            <w:tcW w:w="1582" w:type="dxa"/>
            <w:shd w:val="clear" w:color="auto" w:fill="E6E9F2"/>
          </w:tcPr>
          <w:p w14:paraId="4F050562" w14:textId="77777777" w:rsidR="00103F8B" w:rsidRPr="00C26B47" w:rsidRDefault="00103F8B" w:rsidP="00573AB6">
            <w:pPr>
              <w:jc w:val="both"/>
              <w:rPr>
                <w:rFonts w:ascii="Gill Sans MT" w:hAnsi="Gill Sans MT" w:cs="Gill Sans"/>
                <w:b/>
                <w:sz w:val="22"/>
                <w:szCs w:val="22"/>
              </w:rPr>
            </w:pPr>
            <w:r w:rsidRPr="00E226FC">
              <w:rPr>
                <w:rFonts w:ascii="Gill Sans MT" w:hAnsi="Gill Sans MT" w:cs="Gill Sans"/>
                <w:b/>
                <w:color w:val="000000" w:themeColor="text1"/>
                <w:sz w:val="22"/>
                <w:szCs w:val="22"/>
              </w:rPr>
              <w:t>Overall Judgement</w:t>
            </w:r>
          </w:p>
        </w:tc>
        <w:tc>
          <w:tcPr>
            <w:tcW w:w="6073" w:type="dxa"/>
            <w:shd w:val="clear" w:color="auto" w:fill="E6E9F2"/>
          </w:tcPr>
          <w:p w14:paraId="0EAC672F" w14:textId="77777777" w:rsidR="00103F8B" w:rsidRPr="003721F8" w:rsidRDefault="00103F8B" w:rsidP="00293BEF">
            <w:pPr>
              <w:jc w:val="center"/>
              <w:rPr>
                <w:rFonts w:ascii="Gill Sans MT" w:hAnsi="Gill Sans MT" w:cs="Helvetica Neue"/>
                <w:bCs/>
                <w:color w:val="9966CC"/>
                <w:sz w:val="22"/>
                <w:szCs w:val="22"/>
                <w:lang w:val="en-US"/>
              </w:rPr>
            </w:pPr>
            <w:r w:rsidRPr="003721F8">
              <w:rPr>
                <w:rFonts w:ascii="Gill Sans MT" w:hAnsi="Gill Sans MT" w:cs="Helvetica Neue"/>
                <w:bCs/>
                <w:color w:val="9966CC"/>
                <w:sz w:val="22"/>
                <w:szCs w:val="22"/>
                <w:lang w:val="en-US"/>
              </w:rPr>
              <w:t xml:space="preserve">How effective is the school’s distinctive Christian </w:t>
            </w:r>
            <w:proofErr w:type="gramStart"/>
            <w:r w:rsidRPr="003721F8">
              <w:rPr>
                <w:rFonts w:ascii="Gill Sans MT" w:hAnsi="Gill Sans MT" w:cs="Helvetica Neue"/>
                <w:bCs/>
                <w:color w:val="9966CC"/>
                <w:sz w:val="22"/>
                <w:szCs w:val="22"/>
                <w:lang w:val="en-US"/>
              </w:rPr>
              <w:t>vision,</w:t>
            </w:r>
            <w:proofErr w:type="gramEnd"/>
          </w:p>
          <w:p w14:paraId="06FF1CBE" w14:textId="77777777" w:rsidR="00103F8B" w:rsidRPr="003721F8" w:rsidRDefault="00103F8B" w:rsidP="00293BEF">
            <w:pPr>
              <w:jc w:val="center"/>
              <w:rPr>
                <w:rFonts w:ascii="Gill Sans MT" w:hAnsi="Gill Sans MT" w:cs="Helvetica Neue"/>
                <w:bCs/>
                <w:color w:val="9966CC"/>
                <w:sz w:val="22"/>
                <w:szCs w:val="22"/>
                <w:lang w:val="en-US"/>
              </w:rPr>
            </w:pPr>
            <w:r w:rsidRPr="003721F8">
              <w:rPr>
                <w:rFonts w:ascii="Gill Sans MT" w:hAnsi="Gill Sans MT" w:cs="Helvetica Neue"/>
                <w:bCs/>
                <w:color w:val="9966CC"/>
                <w:sz w:val="22"/>
                <w:szCs w:val="22"/>
                <w:lang w:val="en-US"/>
              </w:rPr>
              <w:t>established and promoted by leadership at all levels,</w:t>
            </w:r>
          </w:p>
          <w:p w14:paraId="03FE4E03" w14:textId="77777777" w:rsidR="00103F8B" w:rsidRPr="0092749A" w:rsidRDefault="00103F8B" w:rsidP="00293BEF">
            <w:pPr>
              <w:jc w:val="center"/>
              <w:rPr>
                <w:rFonts w:ascii="Gill Sans MT" w:hAnsi="Gill Sans MT" w:cs="Gill Sans"/>
                <w:b/>
                <w:color w:val="00257A"/>
                <w:sz w:val="22"/>
                <w:szCs w:val="22"/>
              </w:rPr>
            </w:pPr>
            <w:r w:rsidRPr="003721F8">
              <w:rPr>
                <w:rFonts w:ascii="Gill Sans MT" w:hAnsi="Gill Sans MT" w:cs="Helvetica Neue"/>
                <w:bCs/>
                <w:color w:val="9966CC"/>
                <w:sz w:val="22"/>
                <w:szCs w:val="22"/>
                <w:lang w:val="en-US"/>
              </w:rPr>
              <w:t>in enabling pupils and adults to flourish?</w:t>
            </w:r>
          </w:p>
        </w:tc>
        <w:tc>
          <w:tcPr>
            <w:tcW w:w="992" w:type="dxa"/>
            <w:shd w:val="clear" w:color="auto" w:fill="E6E9F2"/>
          </w:tcPr>
          <w:p w14:paraId="4E038A47"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shd w:val="clear" w:color="auto" w:fill="E6E9F2"/>
          </w:tcPr>
          <w:p w14:paraId="78DCA0AE" w14:textId="77777777" w:rsidR="00103F8B" w:rsidRPr="00FC2BC6" w:rsidRDefault="00537DD5" w:rsidP="00573AB6">
            <w:pPr>
              <w:jc w:val="both"/>
              <w:rPr>
                <w:rFonts w:ascii="Gill Sans MT" w:hAnsi="Gill Sans MT" w:cs="Gill Sans"/>
                <w:b/>
                <w:color w:val="004BFF"/>
                <w:sz w:val="22"/>
                <w:szCs w:val="22"/>
              </w:rPr>
            </w:pPr>
            <w:r w:rsidRPr="002214DC">
              <w:rPr>
                <w:rFonts w:ascii="Gill Sans MT" w:hAnsi="Gill Sans MT" w:cs="Gill Sans"/>
                <w:b/>
                <w:color w:val="000000" w:themeColor="text1"/>
                <w:sz w:val="22"/>
                <w:szCs w:val="22"/>
              </w:rPr>
              <w:t>Good</w:t>
            </w:r>
          </w:p>
        </w:tc>
      </w:tr>
      <w:tr w:rsidR="00103F8B" w:rsidRPr="0092749A" w14:paraId="7D5EC13A" w14:textId="77777777" w:rsidTr="00FC2BC6">
        <w:trPr>
          <w:trHeight w:val="113"/>
        </w:trPr>
        <w:tc>
          <w:tcPr>
            <w:tcW w:w="1582" w:type="dxa"/>
          </w:tcPr>
          <w:p w14:paraId="68A04789" w14:textId="77777777" w:rsidR="00103F8B" w:rsidRPr="00F57900" w:rsidRDefault="00103F8B" w:rsidP="00573AB6">
            <w:pPr>
              <w:jc w:val="both"/>
              <w:rPr>
                <w:rFonts w:ascii="Gill Sans MT" w:hAnsi="Gill Sans MT" w:cs="Gill Sans"/>
                <w:b/>
                <w:sz w:val="22"/>
                <w:szCs w:val="22"/>
              </w:rPr>
            </w:pPr>
            <w:r w:rsidRPr="00E226FC">
              <w:rPr>
                <w:rFonts w:ascii="Gill Sans MT" w:hAnsi="Gill Sans MT" w:cs="Helvetica Neue"/>
                <w:b/>
                <w:color w:val="000000" w:themeColor="text1"/>
                <w:sz w:val="22"/>
                <w:szCs w:val="22"/>
                <w:lang w:val="en-US"/>
              </w:rPr>
              <w:t>Additional Judgement</w:t>
            </w:r>
          </w:p>
        </w:tc>
        <w:tc>
          <w:tcPr>
            <w:tcW w:w="6073" w:type="dxa"/>
          </w:tcPr>
          <w:p w14:paraId="67E54C9A"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The impact of collective worship</w:t>
            </w:r>
          </w:p>
        </w:tc>
        <w:tc>
          <w:tcPr>
            <w:tcW w:w="992" w:type="dxa"/>
          </w:tcPr>
          <w:p w14:paraId="62B8971F"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5E8A5EAB" w14:textId="77777777" w:rsidR="00103F8B" w:rsidRPr="00E226FC" w:rsidRDefault="00537DD5"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bl>
    <w:p w14:paraId="3727B89F" w14:textId="77777777" w:rsidR="00103F8B" w:rsidRPr="0092749A" w:rsidRDefault="00103F8B">
      <w:pPr>
        <w:rPr>
          <w:rFonts w:ascii="Gill Sans MT" w:hAnsi="Gill Sans MT" w:cs="Gill Sans"/>
          <w:color w:val="000000" w:themeColor="text1"/>
          <w:sz w:val="22"/>
          <w:szCs w:val="22"/>
        </w:rPr>
      </w:pPr>
    </w:p>
    <w:tbl>
      <w:tblPr>
        <w:tblStyle w:val="TableGrid"/>
        <w:tblW w:w="10315" w:type="dxa"/>
        <w:tblInd w:w="170" w:type="dxa"/>
        <w:tblCellMar>
          <w:top w:w="170" w:type="dxa"/>
          <w:left w:w="170" w:type="dxa"/>
          <w:bottom w:w="170" w:type="dxa"/>
          <w:right w:w="170" w:type="dxa"/>
        </w:tblCellMar>
        <w:tblLook w:val="04A0" w:firstRow="1" w:lastRow="0" w:firstColumn="1" w:lastColumn="0" w:noHBand="0" w:noVBand="1"/>
      </w:tblPr>
      <w:tblGrid>
        <w:gridCol w:w="10315"/>
      </w:tblGrid>
      <w:tr w:rsidR="00D471F3" w:rsidRPr="0092749A" w14:paraId="72333C25" w14:textId="77777777" w:rsidTr="00FC2BC6">
        <w:trPr>
          <w:trHeight w:val="113"/>
        </w:trPr>
        <w:tc>
          <w:tcPr>
            <w:tcW w:w="10315" w:type="dxa"/>
            <w:tcBorders>
              <w:top w:val="single" w:sz="4" w:space="0" w:color="auto"/>
            </w:tcBorders>
          </w:tcPr>
          <w:p w14:paraId="09E26AA1" w14:textId="77777777"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4E21652D" w14:textId="77777777" w:rsidR="00E31BA4" w:rsidRPr="0092749A" w:rsidRDefault="00537DD5" w:rsidP="00F57900">
            <w:pPr>
              <w:jc w:val="both"/>
              <w:rPr>
                <w:rFonts w:ascii="Gill Sans MT" w:hAnsi="Gill Sans MT" w:cs="Gill Sans"/>
                <w:b/>
                <w:bCs/>
                <w:color w:val="D3212A"/>
                <w:sz w:val="22"/>
                <w:szCs w:val="22"/>
              </w:rPr>
            </w:pPr>
            <w:r>
              <w:rPr>
                <w:rFonts w:ascii="Gill Sans MT" w:hAnsi="Gill Sans MT" w:cs="Gill Sans MT"/>
                <w:color w:val="000000"/>
                <w:sz w:val="22"/>
                <w:szCs w:val="22"/>
                <w:lang w:val="en-US"/>
              </w:rPr>
              <w:t>St Margaret’s</w:t>
            </w:r>
            <w:r w:rsidRPr="00994F3D">
              <w:rPr>
                <w:rFonts w:ascii="Gill Sans MT" w:hAnsi="Gill Sans MT" w:cs="Gill Sans MT"/>
                <w:color w:val="000000"/>
                <w:sz w:val="22"/>
                <w:szCs w:val="22"/>
                <w:lang w:val="en-US"/>
              </w:rPr>
              <w:t xml:space="preserve"> is a </w:t>
            </w:r>
            <w:r>
              <w:rPr>
                <w:rFonts w:ascii="Gill Sans MT" w:hAnsi="Gill Sans MT" w:cs="Gill Sans MT"/>
                <w:color w:val="000000"/>
                <w:sz w:val="22"/>
                <w:szCs w:val="22"/>
                <w:lang w:val="en-US"/>
              </w:rPr>
              <w:t xml:space="preserve">junior </w:t>
            </w:r>
            <w:r w:rsidRPr="00994F3D">
              <w:rPr>
                <w:rFonts w:ascii="Gill Sans MT" w:hAnsi="Gill Sans MT" w:cs="Gill Sans MT"/>
                <w:color w:val="000000"/>
                <w:sz w:val="22"/>
                <w:szCs w:val="22"/>
                <w:lang w:val="en-US"/>
              </w:rPr>
              <w:t xml:space="preserve">school with </w:t>
            </w:r>
            <w:r>
              <w:rPr>
                <w:rFonts w:ascii="Gill Sans MT" w:hAnsi="Gill Sans MT" w:cs="Gill Sans MT"/>
                <w:color w:val="000000"/>
                <w:sz w:val="22"/>
                <w:szCs w:val="22"/>
                <w:lang w:val="en-US"/>
              </w:rPr>
              <w:t>363</w:t>
            </w:r>
            <w:r w:rsidRPr="00994F3D">
              <w:rPr>
                <w:rFonts w:ascii="Gill Sans MT" w:hAnsi="Gill Sans MT" w:cs="Gill Sans MT"/>
                <w:color w:val="000000"/>
                <w:sz w:val="22"/>
                <w:szCs w:val="22"/>
                <w:lang w:val="en-US"/>
              </w:rPr>
              <w:t xml:space="preserve"> pupil</w:t>
            </w:r>
            <w:r>
              <w:rPr>
                <w:rFonts w:ascii="Gill Sans MT" w:hAnsi="Gill Sans MT" w:cs="Gill Sans MT"/>
                <w:color w:val="000000"/>
                <w:sz w:val="22"/>
                <w:szCs w:val="22"/>
                <w:lang w:val="en-US"/>
              </w:rPr>
              <w:t>s</w:t>
            </w:r>
            <w:r w:rsidRPr="00994F3D">
              <w:rPr>
                <w:rFonts w:ascii="Gill Sans MT" w:hAnsi="Gill Sans MT" w:cs="Gill Sans MT"/>
                <w:color w:val="000000"/>
                <w:sz w:val="22"/>
                <w:szCs w:val="22"/>
                <w:lang w:val="en-US"/>
              </w:rPr>
              <w:t xml:space="preserve"> on roll. The majority of pupils are of</w:t>
            </w:r>
            <w:r>
              <w:rPr>
                <w:rFonts w:ascii="Gill Sans MT" w:hAnsi="Gill Sans MT" w:cs="Gill Sans MT"/>
                <w:color w:val="000000"/>
                <w:sz w:val="22"/>
                <w:szCs w:val="22"/>
                <w:lang w:val="en-US"/>
              </w:rPr>
              <w:t xml:space="preserve"> White British</w:t>
            </w:r>
            <w:r w:rsidRPr="00994F3D">
              <w:rPr>
                <w:rFonts w:ascii="Gill Sans MT" w:hAnsi="Gill Sans MT" w:cs="Gill Sans MT"/>
                <w:color w:val="000000"/>
                <w:sz w:val="22"/>
                <w:szCs w:val="22"/>
                <w:lang w:val="en-US"/>
              </w:rPr>
              <w:t xml:space="preserve"> heritage.</w:t>
            </w:r>
            <w:r w:rsidRPr="00994F3D">
              <w:rPr>
                <w:rFonts w:ascii="Gill Sans MT" w:hAnsi="Gill Sans MT" w:cs="Gill Sans MT"/>
                <w:color w:val="959595"/>
                <w:sz w:val="22"/>
                <w:szCs w:val="22"/>
                <w:lang w:val="en-US"/>
              </w:rPr>
              <w:t xml:space="preserve"> </w:t>
            </w:r>
            <w:r>
              <w:rPr>
                <w:rFonts w:ascii="Gill Sans MT" w:hAnsi="Gill Sans MT" w:cs="Gill Sans MT"/>
                <w:color w:val="000000"/>
                <w:sz w:val="22"/>
                <w:szCs w:val="22"/>
                <w:lang w:val="en-US"/>
              </w:rPr>
              <w:t>F</w:t>
            </w:r>
            <w:r w:rsidRPr="00994F3D">
              <w:rPr>
                <w:rFonts w:ascii="Gill Sans MT" w:hAnsi="Gill Sans MT" w:cs="Gill Sans MT"/>
                <w:color w:val="000000"/>
                <w:sz w:val="22"/>
                <w:szCs w:val="22"/>
                <w:lang w:val="en-US"/>
              </w:rPr>
              <w:t xml:space="preserve">ew pupils speak English as an additional language. The proportion of pupils who are considered to be disadvantaged in line with national averages. The proportion of pupils who have special educational needs and/or disabilities is above national averages. </w:t>
            </w:r>
            <w:r>
              <w:rPr>
                <w:rFonts w:ascii="Gill Sans MT" w:hAnsi="Gill Sans MT" w:cs="Times Roman"/>
                <w:color w:val="000000"/>
                <w:sz w:val="22"/>
                <w:szCs w:val="22"/>
                <w:lang w:val="en-US"/>
              </w:rPr>
              <w:t>The school is located on the same site as an infant school which is part of a different trust and is not a Church school.</w:t>
            </w:r>
          </w:p>
        </w:tc>
      </w:tr>
      <w:tr w:rsidR="00DD7F65" w:rsidRPr="0092749A" w14:paraId="770CA641" w14:textId="77777777" w:rsidTr="003C46E0">
        <w:trPr>
          <w:trHeight w:val="1169"/>
        </w:trPr>
        <w:tc>
          <w:tcPr>
            <w:tcW w:w="10315" w:type="dxa"/>
            <w:tcBorders>
              <w:top w:val="single" w:sz="4" w:space="0" w:color="auto"/>
            </w:tcBorders>
          </w:tcPr>
          <w:p w14:paraId="32975E9D" w14:textId="77777777"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74157A95" w14:textId="77777777" w:rsidR="003C46E0" w:rsidRPr="003C46E0" w:rsidRDefault="00537DD5" w:rsidP="00537DD5">
            <w:pPr>
              <w:pStyle w:val="NormalWeb"/>
              <w:spacing w:before="0" w:beforeAutospacing="0" w:after="360" w:afterAutospacing="0"/>
              <w:textAlignment w:val="baseline"/>
              <w:rPr>
                <w:rFonts w:ascii="Gill Sans MT" w:hAnsi="Gill Sans MT" w:cs="Calibri (Body)"/>
                <w:color w:val="151919"/>
                <w:sz w:val="22"/>
                <w:szCs w:val="22"/>
              </w:rPr>
            </w:pPr>
            <w:r w:rsidRPr="003C46E0">
              <w:rPr>
                <w:rFonts w:ascii="Gill Sans MT" w:hAnsi="Gill Sans MT" w:cs="Calibri (Body)"/>
                <w:color w:val="151919"/>
                <w:sz w:val="22"/>
                <w:szCs w:val="22"/>
              </w:rPr>
              <w:t>Our Christian vision states that we are ‘Growing and Achieving in God’s love.’ It is based on the parable of the sower (Matthew 13:1-23) meaning that we are always trying to grow in all that we do.</w:t>
            </w:r>
          </w:p>
        </w:tc>
      </w:tr>
      <w:tr w:rsidR="00495898" w:rsidRPr="0092749A" w14:paraId="352D2DF8" w14:textId="77777777" w:rsidTr="00FC2BC6">
        <w:trPr>
          <w:trHeight w:val="113"/>
        </w:trPr>
        <w:tc>
          <w:tcPr>
            <w:tcW w:w="10315" w:type="dxa"/>
            <w:tcBorders>
              <w:top w:val="single" w:sz="4" w:space="0" w:color="auto"/>
            </w:tcBorders>
          </w:tcPr>
          <w:p w14:paraId="3B52FCD5" w14:textId="77777777" w:rsidR="002214DC" w:rsidRPr="0092749A" w:rsidRDefault="004171F6" w:rsidP="002214DC">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79BA3C89" w14:textId="77777777" w:rsidR="00537DD5" w:rsidRPr="002214DC" w:rsidRDefault="00537DD5" w:rsidP="002214DC">
            <w:pPr>
              <w:pStyle w:val="ListParagraph"/>
              <w:numPr>
                <w:ilvl w:val="0"/>
                <w:numId w:val="19"/>
              </w:numPr>
              <w:jc w:val="both"/>
              <w:rPr>
                <w:rFonts w:ascii="Gill Sans MT" w:hAnsi="Gill Sans MT"/>
                <w:color w:val="000000" w:themeColor="text1"/>
                <w:sz w:val="22"/>
                <w:szCs w:val="22"/>
              </w:rPr>
            </w:pPr>
            <w:r w:rsidRPr="002214DC">
              <w:rPr>
                <w:rFonts w:ascii="Gill Sans MT" w:hAnsi="Gill Sans MT"/>
                <w:color w:val="000000" w:themeColor="text1"/>
                <w:sz w:val="22"/>
                <w:szCs w:val="22"/>
              </w:rPr>
              <w:t>Leaders have established a clear and shared Christian vision which shapes the work of the school. The considerable impact of the vision is not always clear in policies, on the website or in the school environment.</w:t>
            </w:r>
          </w:p>
          <w:p w14:paraId="78B146B5" w14:textId="77777777" w:rsidR="00537DD5" w:rsidRPr="002214DC" w:rsidRDefault="00537DD5" w:rsidP="002214DC">
            <w:pPr>
              <w:pStyle w:val="ListParagraph"/>
              <w:numPr>
                <w:ilvl w:val="0"/>
                <w:numId w:val="19"/>
              </w:numPr>
              <w:jc w:val="both"/>
              <w:rPr>
                <w:rFonts w:ascii="Gill Sans MT" w:hAnsi="Gill Sans MT"/>
                <w:color w:val="000000" w:themeColor="text1"/>
                <w:sz w:val="22"/>
                <w:szCs w:val="22"/>
              </w:rPr>
            </w:pPr>
            <w:r w:rsidRPr="002214DC">
              <w:rPr>
                <w:rFonts w:ascii="Gill Sans MT" w:hAnsi="Gill Sans MT"/>
                <w:color w:val="000000" w:themeColor="text1"/>
                <w:sz w:val="22"/>
                <w:szCs w:val="22"/>
              </w:rPr>
              <w:t>There is wide-ranging and effective support for pupils and for their families. This enables them to grow, to achieve and to flourish</w:t>
            </w:r>
            <w:r w:rsidR="003C46E0">
              <w:rPr>
                <w:rFonts w:ascii="Gill Sans MT" w:hAnsi="Gill Sans MT"/>
                <w:color w:val="000000" w:themeColor="text1"/>
                <w:sz w:val="22"/>
                <w:szCs w:val="22"/>
              </w:rPr>
              <w:t>. Pupils develop well spiritually, but this is sometimes hampered by the lack of easy access to reflection areas.</w:t>
            </w:r>
          </w:p>
          <w:p w14:paraId="43F2802B" w14:textId="77777777" w:rsidR="00537DD5" w:rsidRPr="002214DC" w:rsidRDefault="00537DD5" w:rsidP="002214DC">
            <w:pPr>
              <w:pStyle w:val="ListParagraph"/>
              <w:numPr>
                <w:ilvl w:val="0"/>
                <w:numId w:val="19"/>
              </w:numPr>
              <w:jc w:val="both"/>
              <w:rPr>
                <w:rFonts w:ascii="Gill Sans MT" w:hAnsi="Gill Sans MT"/>
                <w:color w:val="000000" w:themeColor="text1"/>
                <w:sz w:val="22"/>
                <w:szCs w:val="22"/>
              </w:rPr>
            </w:pPr>
            <w:r w:rsidRPr="002214DC">
              <w:rPr>
                <w:rFonts w:ascii="Gill Sans MT" w:hAnsi="Gill Sans MT"/>
                <w:color w:val="000000" w:themeColor="text1"/>
                <w:sz w:val="22"/>
                <w:szCs w:val="22"/>
              </w:rPr>
              <w:t>There are very effective opportunities for staff at all levels to progress in their careers and in their understanding of working in a Church school.</w:t>
            </w:r>
          </w:p>
          <w:p w14:paraId="492BD98C" w14:textId="77777777" w:rsidR="00537DD5" w:rsidRDefault="00537DD5" w:rsidP="002214DC">
            <w:pPr>
              <w:pStyle w:val="ListParagraph"/>
              <w:numPr>
                <w:ilvl w:val="0"/>
                <w:numId w:val="19"/>
              </w:numPr>
              <w:jc w:val="both"/>
              <w:rPr>
                <w:rFonts w:ascii="Gill Sans MT" w:hAnsi="Gill Sans MT"/>
                <w:color w:val="000000" w:themeColor="text1"/>
                <w:sz w:val="22"/>
                <w:szCs w:val="22"/>
              </w:rPr>
            </w:pPr>
            <w:r w:rsidRPr="002214DC">
              <w:rPr>
                <w:rFonts w:ascii="Gill Sans MT" w:hAnsi="Gill Sans MT"/>
                <w:color w:val="000000" w:themeColor="text1"/>
                <w:sz w:val="22"/>
                <w:szCs w:val="22"/>
              </w:rPr>
              <w:t>The effective leadership of religious education</w:t>
            </w:r>
            <w:r w:rsidR="00CF084C">
              <w:rPr>
                <w:rFonts w:ascii="Gill Sans MT" w:hAnsi="Gill Sans MT"/>
                <w:color w:val="000000" w:themeColor="text1"/>
                <w:sz w:val="22"/>
                <w:szCs w:val="22"/>
              </w:rPr>
              <w:t xml:space="preserve">, </w:t>
            </w:r>
            <w:r w:rsidRPr="002214DC">
              <w:rPr>
                <w:rFonts w:ascii="Gill Sans MT" w:hAnsi="Gill Sans MT"/>
                <w:color w:val="000000" w:themeColor="text1"/>
                <w:sz w:val="22"/>
                <w:szCs w:val="22"/>
              </w:rPr>
              <w:t>(called understanding religion by the school), enables pupils to feel safe to express their own views. Pupils reflect on the views and beliefs of others so that they grow and achieve.</w:t>
            </w:r>
          </w:p>
          <w:p w14:paraId="3245A73A" w14:textId="77777777" w:rsidR="002214DC" w:rsidRPr="002214DC" w:rsidRDefault="00537DD5" w:rsidP="002214DC">
            <w:pPr>
              <w:pStyle w:val="ListParagraph"/>
              <w:numPr>
                <w:ilvl w:val="0"/>
                <w:numId w:val="19"/>
              </w:numPr>
              <w:jc w:val="both"/>
              <w:rPr>
                <w:rFonts w:ascii="Gill Sans MT" w:hAnsi="Gill Sans MT"/>
                <w:color w:val="000000" w:themeColor="text1"/>
                <w:sz w:val="22"/>
                <w:szCs w:val="22"/>
              </w:rPr>
            </w:pPr>
            <w:r w:rsidRPr="002214DC">
              <w:rPr>
                <w:rFonts w:ascii="Gill Sans MT" w:hAnsi="Gill Sans MT"/>
                <w:color w:val="000000" w:themeColor="text1"/>
                <w:sz w:val="22"/>
                <w:szCs w:val="22"/>
              </w:rPr>
              <w:t>Collective worship offers increasing opportunities for pupils to lead worship. Pupils would like these to be extended to include more pupils more often.</w:t>
            </w:r>
          </w:p>
        </w:tc>
      </w:tr>
      <w:tr w:rsidR="00DD7F65" w:rsidRPr="0092749A" w14:paraId="50800BA0" w14:textId="77777777" w:rsidTr="00FC2BC6">
        <w:trPr>
          <w:trHeight w:val="1583"/>
        </w:trPr>
        <w:tc>
          <w:tcPr>
            <w:tcW w:w="10315" w:type="dxa"/>
          </w:tcPr>
          <w:p w14:paraId="21494B07" w14:textId="77777777" w:rsidR="005A3A3C" w:rsidRDefault="00EB4FAE" w:rsidP="005A3A3C">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13D00D68" w14:textId="77777777" w:rsidR="00537DD5" w:rsidRPr="002214DC" w:rsidRDefault="00537DD5" w:rsidP="002214DC">
            <w:pPr>
              <w:pStyle w:val="ListParagraph"/>
              <w:numPr>
                <w:ilvl w:val="0"/>
                <w:numId w:val="20"/>
              </w:numPr>
              <w:jc w:val="both"/>
              <w:outlineLvl w:val="4"/>
              <w:rPr>
                <w:rFonts w:ascii="Gill Sans MT" w:hAnsi="Gill Sans MT" w:cs="Gill Sans"/>
                <w:color w:val="000000" w:themeColor="text1"/>
                <w:sz w:val="22"/>
                <w:szCs w:val="22"/>
              </w:rPr>
            </w:pPr>
            <w:r w:rsidRPr="002214DC">
              <w:rPr>
                <w:rFonts w:ascii="Gill Sans MT" w:hAnsi="Gill Sans MT" w:cs="Gill Sans"/>
                <w:color w:val="000000" w:themeColor="text1"/>
                <w:sz w:val="22"/>
                <w:szCs w:val="22"/>
              </w:rPr>
              <w:t xml:space="preserve">Ensure that the impact of the vision is clear in policies, </w:t>
            </w:r>
            <w:r w:rsidR="002214DC" w:rsidRPr="002214DC">
              <w:rPr>
                <w:rFonts w:ascii="Gill Sans MT" w:hAnsi="Gill Sans MT" w:cs="Gill Sans"/>
                <w:color w:val="000000" w:themeColor="text1"/>
                <w:sz w:val="22"/>
                <w:szCs w:val="22"/>
              </w:rPr>
              <w:t xml:space="preserve">in </w:t>
            </w:r>
            <w:r w:rsidRPr="002214DC">
              <w:rPr>
                <w:rFonts w:ascii="Gill Sans MT" w:hAnsi="Gill Sans MT" w:cs="Gill Sans"/>
                <w:color w:val="000000" w:themeColor="text1"/>
                <w:sz w:val="22"/>
                <w:szCs w:val="22"/>
              </w:rPr>
              <w:t>school literature, on the website and in the school environment. Ensure that these coherently reflect that the vision is a driving force behind the work of the school so that everyone understands this.</w:t>
            </w:r>
          </w:p>
          <w:p w14:paraId="2F9F1BA9" w14:textId="77777777" w:rsidR="00537DD5" w:rsidRPr="002214DC" w:rsidRDefault="00537DD5" w:rsidP="002214DC">
            <w:pPr>
              <w:pStyle w:val="ListParagraph"/>
              <w:numPr>
                <w:ilvl w:val="0"/>
                <w:numId w:val="20"/>
              </w:numPr>
              <w:jc w:val="both"/>
              <w:outlineLvl w:val="4"/>
              <w:rPr>
                <w:rFonts w:ascii="Gill Sans MT" w:hAnsi="Gill Sans MT" w:cs="Gill Sans"/>
                <w:color w:val="000000" w:themeColor="text1"/>
                <w:sz w:val="22"/>
                <w:szCs w:val="22"/>
              </w:rPr>
            </w:pPr>
            <w:r w:rsidRPr="002214DC">
              <w:rPr>
                <w:rFonts w:ascii="Gill Sans MT" w:hAnsi="Gill Sans MT" w:cs="Gill Sans"/>
                <w:color w:val="000000" w:themeColor="text1"/>
                <w:sz w:val="22"/>
                <w:szCs w:val="22"/>
              </w:rPr>
              <w:t>Increase opportunities for pupils to plan and to lead collective worship</w:t>
            </w:r>
            <w:r w:rsidR="00CF084C">
              <w:rPr>
                <w:rFonts w:ascii="Gill Sans MT" w:hAnsi="Gill Sans MT" w:cs="Gill Sans"/>
                <w:color w:val="000000" w:themeColor="text1"/>
                <w:sz w:val="22"/>
                <w:szCs w:val="22"/>
              </w:rPr>
              <w:t>,</w:t>
            </w:r>
            <w:r w:rsidRPr="002214DC">
              <w:rPr>
                <w:rFonts w:ascii="Gill Sans MT" w:hAnsi="Gill Sans MT" w:cs="Gill Sans"/>
                <w:color w:val="000000" w:themeColor="text1"/>
                <w:sz w:val="22"/>
                <w:szCs w:val="22"/>
              </w:rPr>
              <w:t xml:space="preserve"> so that they have greater ownership of this.</w:t>
            </w:r>
          </w:p>
          <w:p w14:paraId="05F4E3D0" w14:textId="77777777" w:rsidR="0092749A" w:rsidRPr="002214DC" w:rsidRDefault="00537DD5" w:rsidP="002214DC">
            <w:pPr>
              <w:pStyle w:val="ListParagraph"/>
              <w:numPr>
                <w:ilvl w:val="0"/>
                <w:numId w:val="20"/>
              </w:numPr>
              <w:jc w:val="both"/>
              <w:outlineLvl w:val="4"/>
              <w:rPr>
                <w:rFonts w:ascii="Gill Sans MT" w:hAnsi="Gill Sans MT" w:cs="Gill Sans"/>
                <w:color w:val="000000" w:themeColor="text1"/>
                <w:sz w:val="22"/>
                <w:szCs w:val="22"/>
              </w:rPr>
            </w:pPr>
            <w:r w:rsidRPr="002214DC">
              <w:rPr>
                <w:rFonts w:ascii="Gill Sans MT" w:hAnsi="Gill Sans MT" w:cs="Gill Sans"/>
                <w:color w:val="000000" w:themeColor="text1"/>
                <w:sz w:val="22"/>
                <w:szCs w:val="22"/>
              </w:rPr>
              <w:t>Widen the access arrangements to the quiet, reflective areas so that pupils can visit these when they feel that they need or want to do so.</w:t>
            </w:r>
          </w:p>
          <w:p w14:paraId="1ED445A2" w14:textId="77777777" w:rsidR="0092749A" w:rsidRPr="0092749A" w:rsidRDefault="0092749A" w:rsidP="00E34C48">
            <w:pPr>
              <w:outlineLvl w:val="4"/>
              <w:rPr>
                <w:rFonts w:ascii="Gill Sans MT" w:hAnsi="Gill Sans MT"/>
                <w:color w:val="D3212A"/>
                <w:sz w:val="22"/>
                <w:szCs w:val="22"/>
              </w:rPr>
            </w:pPr>
            <w:r w:rsidRPr="00572CB0">
              <w:rPr>
                <w:rFonts w:ascii="Gill Sans MT" w:hAnsi="Gill Sans MT"/>
                <w:color w:val="004BFF"/>
                <w:sz w:val="22"/>
                <w:szCs w:val="22"/>
              </w:rPr>
              <w:t>Page 1 ends here</w:t>
            </w:r>
          </w:p>
        </w:tc>
      </w:tr>
    </w:tbl>
    <w:tbl>
      <w:tblPr>
        <w:tblW w:w="103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6346"/>
        <w:gridCol w:w="3969"/>
      </w:tblGrid>
      <w:tr w:rsidR="00887DBD" w:rsidRPr="0092749A" w14:paraId="76ED1398" w14:textId="77777777" w:rsidTr="00FC2BC6">
        <w:trPr>
          <w:trHeight w:val="7969"/>
        </w:trPr>
        <w:tc>
          <w:tcPr>
            <w:tcW w:w="10315" w:type="dxa"/>
            <w:gridSpan w:val="2"/>
          </w:tcPr>
          <w:p w14:paraId="5B4AE6AB" w14:textId="77777777" w:rsidR="00C539F5" w:rsidRPr="00E226FC" w:rsidRDefault="00C539F5" w:rsidP="00F26971">
            <w:pPr>
              <w:spacing w:before="60" w:after="120"/>
              <w:jc w:val="center"/>
              <w:rPr>
                <w:rFonts w:ascii="Gill Sans MT" w:hAnsi="Gill Sans MT" w:cs="Helvetica Neue"/>
                <w:bCs/>
                <w:color w:val="000000" w:themeColor="text1"/>
                <w:sz w:val="22"/>
                <w:szCs w:val="22"/>
                <w:lang w:val="en-US"/>
              </w:rPr>
            </w:pPr>
            <w:r w:rsidRPr="00E226FC">
              <w:rPr>
                <w:rFonts w:ascii="Gill Sans MT" w:hAnsi="Gill Sans MT" w:cs="Helvetica Neue"/>
                <w:bCs/>
                <w:color w:val="000000" w:themeColor="text1"/>
                <w:sz w:val="22"/>
                <w:szCs w:val="22"/>
                <w:lang w:val="en-US"/>
              </w:rPr>
              <w:lastRenderedPageBreak/>
              <w:t>How effective is the school’s distinctive Christian vision, established and promoted by leadership at all levels, in enabling pupils and adults to flourish?</w:t>
            </w:r>
          </w:p>
          <w:p w14:paraId="63801D63" w14:textId="77777777" w:rsidR="007F0EE5" w:rsidRDefault="004C2CD8" w:rsidP="000D2CB5">
            <w:pPr>
              <w:spacing w:after="6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44F4550D" w14:textId="77777777" w:rsidR="00537DD5" w:rsidRPr="002214DC" w:rsidRDefault="00537DD5" w:rsidP="00E226FC">
            <w:pPr>
              <w:spacing w:after="60"/>
              <w:jc w:val="both"/>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 xml:space="preserve">Adults and children at the school have a clear understanding </w:t>
            </w:r>
            <w:r w:rsidR="002214DC" w:rsidRPr="002214DC">
              <w:rPr>
                <w:rFonts w:ascii="Gill Sans MT" w:hAnsi="Gill Sans MT" w:cs="Gill Sans"/>
                <w:bCs/>
                <w:color w:val="000000" w:themeColor="text1"/>
                <w:sz w:val="22"/>
                <w:szCs w:val="22"/>
              </w:rPr>
              <w:t xml:space="preserve">that </w:t>
            </w:r>
            <w:r w:rsidRPr="002214DC">
              <w:rPr>
                <w:rFonts w:ascii="Gill Sans MT" w:hAnsi="Gill Sans MT" w:cs="Gill Sans"/>
                <w:bCs/>
                <w:color w:val="000000" w:themeColor="text1"/>
                <w:sz w:val="22"/>
                <w:szCs w:val="22"/>
              </w:rPr>
              <w:t>the Christian vision of ‘grow and achieve’ is firmly rooted in the parable of the sower. Pupils explain eloquently that they are the seeds and that everyone at the school is helping them to grow. Many pupils can also explain that</w:t>
            </w:r>
            <w:r w:rsidR="003C46E0">
              <w:rPr>
                <w:rFonts w:ascii="Gill Sans MT" w:hAnsi="Gill Sans MT" w:cs="Gill Sans"/>
                <w:bCs/>
                <w:color w:val="000000" w:themeColor="text1"/>
                <w:sz w:val="22"/>
                <w:szCs w:val="22"/>
              </w:rPr>
              <w:t>,</w:t>
            </w:r>
            <w:r w:rsidRPr="002214DC">
              <w:rPr>
                <w:rFonts w:ascii="Gill Sans MT" w:hAnsi="Gill Sans MT" w:cs="Gill Sans"/>
                <w:bCs/>
                <w:color w:val="000000" w:themeColor="text1"/>
                <w:sz w:val="22"/>
                <w:szCs w:val="22"/>
              </w:rPr>
              <w:t xml:space="preserve"> because God loves them all</w:t>
            </w:r>
            <w:r w:rsidR="002214DC" w:rsidRPr="002214DC">
              <w:rPr>
                <w:rFonts w:ascii="Gill Sans MT" w:hAnsi="Gill Sans MT" w:cs="Gill Sans"/>
                <w:bCs/>
                <w:color w:val="000000" w:themeColor="text1"/>
                <w:sz w:val="22"/>
                <w:szCs w:val="22"/>
              </w:rPr>
              <w:t>,</w:t>
            </w:r>
            <w:r w:rsidRPr="002214DC">
              <w:rPr>
                <w:rFonts w:ascii="Gill Sans MT" w:hAnsi="Gill Sans MT" w:cs="Gill Sans"/>
                <w:bCs/>
                <w:color w:val="000000" w:themeColor="text1"/>
                <w:sz w:val="22"/>
                <w:szCs w:val="22"/>
              </w:rPr>
              <w:t xml:space="preserve"> he wants them all to grow and to achieve. This understanding is aided by the practice of reflecting on their learning across the curriculum. Pupils reflect on how they have grown and </w:t>
            </w:r>
            <w:proofErr w:type="gramStart"/>
            <w:r w:rsidRPr="002214DC">
              <w:rPr>
                <w:rFonts w:ascii="Gill Sans MT" w:hAnsi="Gill Sans MT" w:cs="Gill Sans"/>
                <w:bCs/>
                <w:color w:val="000000" w:themeColor="text1"/>
                <w:sz w:val="22"/>
                <w:szCs w:val="22"/>
              </w:rPr>
              <w:t>achieved</w:t>
            </w:r>
            <w:proofErr w:type="gramEnd"/>
            <w:r w:rsidRPr="002214DC">
              <w:rPr>
                <w:rFonts w:ascii="Gill Sans MT" w:hAnsi="Gill Sans MT" w:cs="Gill Sans"/>
                <w:bCs/>
                <w:color w:val="000000" w:themeColor="text1"/>
                <w:sz w:val="22"/>
                <w:szCs w:val="22"/>
              </w:rPr>
              <w:t xml:space="preserve"> and </w:t>
            </w:r>
            <w:r w:rsidR="00CF084C">
              <w:rPr>
                <w:rFonts w:ascii="Gill Sans MT" w:hAnsi="Gill Sans MT" w:cs="Gill Sans"/>
                <w:bCs/>
                <w:color w:val="000000" w:themeColor="text1"/>
                <w:sz w:val="22"/>
                <w:szCs w:val="22"/>
              </w:rPr>
              <w:t xml:space="preserve">they </w:t>
            </w:r>
            <w:r w:rsidRPr="002214DC">
              <w:rPr>
                <w:rFonts w:ascii="Gill Sans MT" w:hAnsi="Gill Sans MT" w:cs="Gill Sans"/>
                <w:bCs/>
                <w:color w:val="000000" w:themeColor="text1"/>
                <w:sz w:val="22"/>
                <w:szCs w:val="22"/>
              </w:rPr>
              <w:t>record this in their books. The vision is used by all members of the school community to address the varying needs of the diverse pupil population. This ensures that all pupils are helped to flourish. The headteacher has established positive relations with the adjoining infant school. She ensures that parents understand that their children are joining a Church school when they come to the juniors. However, the efficacy of the vision is not clear in school literature, in policies, or on the school’s website.</w:t>
            </w:r>
            <w:r w:rsidR="00CF084C">
              <w:rPr>
                <w:rFonts w:ascii="Gill Sans MT" w:hAnsi="Gill Sans MT" w:cs="Gill Sans"/>
                <w:bCs/>
                <w:color w:val="000000" w:themeColor="text1"/>
                <w:sz w:val="22"/>
                <w:szCs w:val="22"/>
              </w:rPr>
              <w:t xml:space="preserve"> T</w:t>
            </w:r>
            <w:r w:rsidRPr="002214DC">
              <w:rPr>
                <w:rFonts w:ascii="Gill Sans MT" w:hAnsi="Gill Sans MT" w:cs="Gill Sans"/>
                <w:bCs/>
                <w:color w:val="000000" w:themeColor="text1"/>
                <w:sz w:val="22"/>
                <w:szCs w:val="22"/>
              </w:rPr>
              <w:t>he impact of the vision</w:t>
            </w:r>
            <w:r w:rsidR="00CF084C">
              <w:rPr>
                <w:rFonts w:ascii="Gill Sans MT" w:hAnsi="Gill Sans MT" w:cs="Gill Sans"/>
                <w:bCs/>
                <w:color w:val="000000" w:themeColor="text1"/>
                <w:sz w:val="22"/>
                <w:szCs w:val="22"/>
              </w:rPr>
              <w:t xml:space="preserve"> on </w:t>
            </w:r>
            <w:r w:rsidRPr="002214DC">
              <w:rPr>
                <w:rFonts w:ascii="Gill Sans MT" w:hAnsi="Gill Sans MT" w:cs="Gill Sans"/>
                <w:bCs/>
                <w:color w:val="000000" w:themeColor="text1"/>
                <w:sz w:val="22"/>
                <w:szCs w:val="22"/>
              </w:rPr>
              <w:t xml:space="preserve">the </w:t>
            </w:r>
            <w:r w:rsidR="00CF084C">
              <w:rPr>
                <w:rFonts w:ascii="Gill Sans MT" w:hAnsi="Gill Sans MT" w:cs="Gill Sans"/>
                <w:bCs/>
                <w:color w:val="000000" w:themeColor="text1"/>
                <w:sz w:val="22"/>
                <w:szCs w:val="22"/>
              </w:rPr>
              <w:t xml:space="preserve">whole </w:t>
            </w:r>
            <w:r w:rsidRPr="002214DC">
              <w:rPr>
                <w:rFonts w:ascii="Gill Sans MT" w:hAnsi="Gill Sans MT" w:cs="Gill Sans"/>
                <w:bCs/>
                <w:color w:val="000000" w:themeColor="text1"/>
                <w:sz w:val="22"/>
                <w:szCs w:val="22"/>
              </w:rPr>
              <w:t xml:space="preserve">curriculum </w:t>
            </w:r>
            <w:r w:rsidR="00CF084C">
              <w:rPr>
                <w:rFonts w:ascii="Gill Sans MT" w:hAnsi="Gill Sans MT" w:cs="Gill Sans"/>
                <w:bCs/>
                <w:color w:val="000000" w:themeColor="text1"/>
                <w:sz w:val="22"/>
                <w:szCs w:val="22"/>
              </w:rPr>
              <w:t xml:space="preserve">is not </w:t>
            </w:r>
            <w:r w:rsidRPr="002214DC">
              <w:rPr>
                <w:rFonts w:ascii="Gill Sans MT" w:hAnsi="Gill Sans MT" w:cs="Gill Sans"/>
                <w:bCs/>
                <w:color w:val="000000" w:themeColor="text1"/>
                <w:sz w:val="22"/>
                <w:szCs w:val="22"/>
              </w:rPr>
              <w:t xml:space="preserve">obvious from displays around the school. This means that visitors and people who are new to the school do not understand the centrality and importance of the Christian vision. </w:t>
            </w:r>
          </w:p>
          <w:p w14:paraId="6C6FB7C0" w14:textId="77777777" w:rsidR="00537DD5" w:rsidRPr="002214DC" w:rsidRDefault="00537DD5" w:rsidP="00E226FC">
            <w:pPr>
              <w:spacing w:after="60"/>
              <w:jc w:val="both"/>
              <w:rPr>
                <w:rFonts w:ascii="Gill Sans MT" w:hAnsi="Gill Sans MT" w:cs="Gill Sans"/>
                <w:bCs/>
                <w:color w:val="000000" w:themeColor="text1"/>
                <w:sz w:val="22"/>
                <w:szCs w:val="22"/>
              </w:rPr>
            </w:pPr>
          </w:p>
          <w:p w14:paraId="14E92D66" w14:textId="77777777" w:rsidR="00537DD5" w:rsidRPr="002214DC" w:rsidRDefault="00537DD5" w:rsidP="00E226FC">
            <w:pPr>
              <w:spacing w:after="60"/>
              <w:jc w:val="both"/>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 xml:space="preserve">The headteacher has restructured staffing so as to enable teachers to grow into effective Church school leaders. Adults are very well supported with a wide range of </w:t>
            </w:r>
            <w:r w:rsidR="00CF084C">
              <w:rPr>
                <w:rFonts w:ascii="Gill Sans MT" w:hAnsi="Gill Sans MT" w:cs="Gill Sans"/>
                <w:bCs/>
                <w:color w:val="000000" w:themeColor="text1"/>
                <w:sz w:val="22"/>
                <w:szCs w:val="22"/>
              </w:rPr>
              <w:t xml:space="preserve">training </w:t>
            </w:r>
            <w:r w:rsidRPr="002214DC">
              <w:rPr>
                <w:rFonts w:ascii="Gill Sans MT" w:hAnsi="Gill Sans MT" w:cs="Gill Sans"/>
                <w:bCs/>
                <w:color w:val="000000" w:themeColor="text1"/>
                <w:sz w:val="22"/>
                <w:szCs w:val="22"/>
              </w:rPr>
              <w:t>opportunities</w:t>
            </w:r>
            <w:r w:rsidR="00CF084C">
              <w:rPr>
                <w:rFonts w:ascii="Gill Sans MT" w:hAnsi="Gill Sans MT" w:cs="Gill Sans"/>
                <w:bCs/>
                <w:color w:val="000000" w:themeColor="text1"/>
                <w:sz w:val="22"/>
                <w:szCs w:val="22"/>
              </w:rPr>
              <w:t xml:space="preserve">, </w:t>
            </w:r>
            <w:r w:rsidRPr="002214DC">
              <w:rPr>
                <w:rFonts w:ascii="Gill Sans MT" w:hAnsi="Gill Sans MT" w:cs="Gill Sans"/>
                <w:bCs/>
                <w:color w:val="000000" w:themeColor="text1"/>
                <w:sz w:val="22"/>
                <w:szCs w:val="22"/>
              </w:rPr>
              <w:t>includ</w:t>
            </w:r>
            <w:r w:rsidR="00CF084C">
              <w:rPr>
                <w:rFonts w:ascii="Gill Sans MT" w:hAnsi="Gill Sans MT" w:cs="Gill Sans"/>
                <w:bCs/>
                <w:color w:val="000000" w:themeColor="text1"/>
                <w:sz w:val="22"/>
                <w:szCs w:val="22"/>
              </w:rPr>
              <w:t>ing</w:t>
            </w:r>
            <w:r w:rsidRPr="002214DC">
              <w:rPr>
                <w:rFonts w:ascii="Gill Sans MT" w:hAnsi="Gill Sans MT" w:cs="Gill Sans"/>
                <w:bCs/>
                <w:color w:val="000000" w:themeColor="text1"/>
                <w:sz w:val="22"/>
                <w:szCs w:val="22"/>
              </w:rPr>
              <w:t xml:space="preserve"> appropriate diocesan training</w:t>
            </w:r>
            <w:r w:rsidR="00CF084C">
              <w:rPr>
                <w:rFonts w:ascii="Gill Sans MT" w:hAnsi="Gill Sans MT" w:cs="Gill Sans"/>
                <w:bCs/>
                <w:color w:val="000000" w:themeColor="text1"/>
                <w:sz w:val="22"/>
                <w:szCs w:val="22"/>
              </w:rPr>
              <w:t>.</w:t>
            </w:r>
            <w:r w:rsidRPr="002214DC">
              <w:rPr>
                <w:rFonts w:ascii="Gill Sans MT" w:hAnsi="Gill Sans MT" w:cs="Gill Sans"/>
                <w:bCs/>
                <w:color w:val="000000" w:themeColor="text1"/>
                <w:sz w:val="22"/>
                <w:szCs w:val="22"/>
              </w:rPr>
              <w:t xml:space="preserve"> </w:t>
            </w:r>
            <w:r w:rsidR="00CF084C">
              <w:rPr>
                <w:rFonts w:ascii="Gill Sans MT" w:hAnsi="Gill Sans MT" w:cs="Gill Sans"/>
                <w:bCs/>
                <w:color w:val="000000" w:themeColor="text1"/>
                <w:sz w:val="22"/>
                <w:szCs w:val="22"/>
              </w:rPr>
              <w:t>This means</w:t>
            </w:r>
            <w:r w:rsidRPr="002214DC">
              <w:rPr>
                <w:rFonts w:ascii="Gill Sans MT" w:hAnsi="Gill Sans MT" w:cs="Gill Sans"/>
                <w:bCs/>
                <w:color w:val="000000" w:themeColor="text1"/>
                <w:sz w:val="22"/>
                <w:szCs w:val="22"/>
              </w:rPr>
              <w:t xml:space="preserve"> that they too can grow and achieve. Teachers and leaders work closely with other schools in the trust and locally to broaden their experience. Leaders have offered very effective support to another</w:t>
            </w:r>
            <w:r w:rsidR="003C46E0">
              <w:rPr>
                <w:rFonts w:ascii="Gill Sans MT" w:hAnsi="Gill Sans MT" w:cs="Gill Sans"/>
                <w:bCs/>
                <w:color w:val="000000" w:themeColor="text1"/>
                <w:sz w:val="22"/>
                <w:szCs w:val="22"/>
              </w:rPr>
              <w:t xml:space="preserve"> of the trust’s schools</w:t>
            </w:r>
            <w:r w:rsidR="00CF084C">
              <w:rPr>
                <w:rFonts w:ascii="Gill Sans MT" w:hAnsi="Gill Sans MT" w:cs="Gill Sans"/>
                <w:bCs/>
                <w:color w:val="000000" w:themeColor="text1"/>
                <w:sz w:val="22"/>
                <w:szCs w:val="22"/>
              </w:rPr>
              <w:t xml:space="preserve">. This </w:t>
            </w:r>
            <w:r w:rsidRPr="002214DC">
              <w:rPr>
                <w:rFonts w:ascii="Gill Sans MT" w:hAnsi="Gill Sans MT" w:cs="Gill Sans"/>
                <w:bCs/>
                <w:color w:val="000000" w:themeColor="text1"/>
                <w:sz w:val="22"/>
                <w:szCs w:val="22"/>
              </w:rPr>
              <w:t>result</w:t>
            </w:r>
            <w:r w:rsidR="00CF084C">
              <w:rPr>
                <w:rFonts w:ascii="Gill Sans MT" w:hAnsi="Gill Sans MT" w:cs="Gill Sans"/>
                <w:bCs/>
                <w:color w:val="000000" w:themeColor="text1"/>
                <w:sz w:val="22"/>
                <w:szCs w:val="22"/>
              </w:rPr>
              <w:t>ed</w:t>
            </w:r>
            <w:r w:rsidRPr="002214DC">
              <w:rPr>
                <w:rFonts w:ascii="Gill Sans MT" w:hAnsi="Gill Sans MT" w:cs="Gill Sans"/>
                <w:bCs/>
                <w:color w:val="000000" w:themeColor="text1"/>
                <w:sz w:val="22"/>
                <w:szCs w:val="22"/>
              </w:rPr>
              <w:t xml:space="preserve"> in the previous deputy head of St Margaret’s being appointed headteacher at this school. Therefore</w:t>
            </w:r>
            <w:r w:rsidR="003C46E0">
              <w:rPr>
                <w:rFonts w:ascii="Gill Sans MT" w:hAnsi="Gill Sans MT" w:cs="Gill Sans"/>
                <w:bCs/>
                <w:color w:val="000000" w:themeColor="text1"/>
                <w:sz w:val="22"/>
                <w:szCs w:val="22"/>
              </w:rPr>
              <w:t>,</w:t>
            </w:r>
            <w:r w:rsidR="00CF084C">
              <w:rPr>
                <w:rFonts w:ascii="Gill Sans MT" w:hAnsi="Gill Sans MT" w:cs="Gill Sans"/>
                <w:bCs/>
                <w:color w:val="000000" w:themeColor="text1"/>
                <w:sz w:val="22"/>
                <w:szCs w:val="22"/>
              </w:rPr>
              <w:t xml:space="preserve"> </w:t>
            </w:r>
            <w:r w:rsidRPr="002214DC">
              <w:rPr>
                <w:rFonts w:ascii="Gill Sans MT" w:hAnsi="Gill Sans MT" w:cs="Gill Sans"/>
                <w:bCs/>
                <w:color w:val="000000" w:themeColor="text1"/>
                <w:sz w:val="22"/>
                <w:szCs w:val="22"/>
              </w:rPr>
              <w:t xml:space="preserve">teachers are genuinely growing into future Church school leaders. This is a strength of the school. </w:t>
            </w:r>
          </w:p>
          <w:p w14:paraId="507F6437" w14:textId="77777777" w:rsidR="00537DD5" w:rsidRDefault="00537DD5" w:rsidP="00E226FC">
            <w:pPr>
              <w:spacing w:after="60"/>
              <w:jc w:val="both"/>
              <w:rPr>
                <w:rFonts w:ascii="Gill Sans MT" w:hAnsi="Gill Sans MT" w:cs="Gill Sans"/>
                <w:bCs/>
                <w:color w:val="004BFF"/>
                <w:sz w:val="22"/>
                <w:szCs w:val="22"/>
              </w:rPr>
            </w:pPr>
          </w:p>
          <w:p w14:paraId="42347ABB" w14:textId="77777777" w:rsidR="00537DD5" w:rsidRPr="002214DC" w:rsidRDefault="00537DD5" w:rsidP="00E226FC">
            <w:pPr>
              <w:spacing w:after="60"/>
              <w:jc w:val="both"/>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St Margaret’s offers pupils a wide range of extra-curricular opportunities. Leaders believe that pupils should be helped to grow and to achieve in all aspects of their lives</w:t>
            </w:r>
            <w:r w:rsidR="002214DC" w:rsidRPr="002214DC">
              <w:rPr>
                <w:rFonts w:ascii="Gill Sans MT" w:hAnsi="Gill Sans MT" w:cs="Gill Sans"/>
                <w:bCs/>
                <w:color w:val="000000" w:themeColor="text1"/>
                <w:sz w:val="22"/>
                <w:szCs w:val="22"/>
              </w:rPr>
              <w:t>.</w:t>
            </w:r>
            <w:r w:rsidRPr="002214DC">
              <w:rPr>
                <w:rFonts w:ascii="Gill Sans MT" w:hAnsi="Gill Sans MT" w:cs="Gill Sans"/>
                <w:bCs/>
                <w:color w:val="000000" w:themeColor="text1"/>
                <w:sz w:val="22"/>
                <w:szCs w:val="22"/>
              </w:rPr>
              <w:t xml:space="preserve"> </w:t>
            </w:r>
            <w:r w:rsidR="002214DC" w:rsidRPr="002214DC">
              <w:rPr>
                <w:rFonts w:ascii="Gill Sans MT" w:hAnsi="Gill Sans MT" w:cs="Gill Sans"/>
                <w:bCs/>
                <w:color w:val="000000" w:themeColor="text1"/>
                <w:sz w:val="22"/>
                <w:szCs w:val="22"/>
              </w:rPr>
              <w:t>Pupils are encouraged</w:t>
            </w:r>
            <w:r w:rsidRPr="002214DC">
              <w:rPr>
                <w:rFonts w:ascii="Gill Sans MT" w:hAnsi="Gill Sans MT" w:cs="Gill Sans"/>
                <w:bCs/>
                <w:color w:val="000000" w:themeColor="text1"/>
                <w:sz w:val="22"/>
                <w:szCs w:val="22"/>
              </w:rPr>
              <w:t xml:space="preserve"> to develop their own unique talents. Leaders ensure that all pupils, including the disadvantaged, can access opportunities such as, for example, visits and music lessons. Leaders work hard to raise pupils’ aspirations so that all pupils can grow and achieve to the best of their ability. This means that all pupils are helped to flourish. Pupils’ books show clear </w:t>
            </w:r>
            <w:proofErr w:type="gramStart"/>
            <w:r w:rsidRPr="002214DC">
              <w:rPr>
                <w:rFonts w:ascii="Gill Sans MT" w:hAnsi="Gill Sans MT" w:cs="Gill Sans"/>
                <w:bCs/>
                <w:color w:val="000000" w:themeColor="text1"/>
                <w:sz w:val="22"/>
                <w:szCs w:val="22"/>
              </w:rPr>
              <w:t>progress</w:t>
            </w:r>
            <w:proofErr w:type="gramEnd"/>
            <w:r w:rsidRPr="002214DC">
              <w:rPr>
                <w:rFonts w:ascii="Gill Sans MT" w:hAnsi="Gill Sans MT" w:cs="Gill Sans"/>
                <w:bCs/>
                <w:color w:val="000000" w:themeColor="text1"/>
                <w:sz w:val="22"/>
                <w:szCs w:val="22"/>
              </w:rPr>
              <w:t xml:space="preserve"> but this is not evident in historical reported data. Leaders are taking appropriate actions to ensure that outcomes better reflect the progress </w:t>
            </w:r>
            <w:r w:rsidR="002214DC" w:rsidRPr="002214DC">
              <w:rPr>
                <w:rFonts w:ascii="Gill Sans MT" w:hAnsi="Gill Sans MT" w:cs="Gill Sans"/>
                <w:bCs/>
                <w:color w:val="000000" w:themeColor="text1"/>
                <w:sz w:val="22"/>
                <w:szCs w:val="22"/>
              </w:rPr>
              <w:t xml:space="preserve">that </w:t>
            </w:r>
            <w:r w:rsidRPr="002214DC">
              <w:rPr>
                <w:rFonts w:ascii="Gill Sans MT" w:hAnsi="Gill Sans MT" w:cs="Gill Sans"/>
                <w:bCs/>
                <w:color w:val="000000" w:themeColor="text1"/>
                <w:sz w:val="22"/>
                <w:szCs w:val="22"/>
              </w:rPr>
              <w:t>pupils make at the school. There is a highly effective team dedicated to removing barriers to learning, including addressing mental health. The school offers a wide range of support for pupils and their families and this has helped to secure good attendance. Adults enable pupils to reflect carefully on their own behaviour and on the impact t</w:t>
            </w:r>
            <w:r w:rsidR="002214DC" w:rsidRPr="002214DC">
              <w:rPr>
                <w:rFonts w:ascii="Gill Sans MT" w:hAnsi="Gill Sans MT" w:cs="Gill Sans"/>
                <w:bCs/>
                <w:color w:val="000000" w:themeColor="text1"/>
                <w:sz w:val="22"/>
                <w:szCs w:val="22"/>
              </w:rPr>
              <w:t>hat t</w:t>
            </w:r>
            <w:r w:rsidRPr="002214DC">
              <w:rPr>
                <w:rFonts w:ascii="Gill Sans MT" w:hAnsi="Gill Sans MT" w:cs="Gill Sans"/>
                <w:bCs/>
                <w:color w:val="000000" w:themeColor="text1"/>
                <w:sz w:val="22"/>
                <w:szCs w:val="22"/>
              </w:rPr>
              <w:t xml:space="preserve">his has on others. As a result, behaviour is </w:t>
            </w:r>
            <w:proofErr w:type="gramStart"/>
            <w:r w:rsidRPr="002214DC">
              <w:rPr>
                <w:rFonts w:ascii="Gill Sans MT" w:hAnsi="Gill Sans MT" w:cs="Gill Sans"/>
                <w:bCs/>
                <w:color w:val="000000" w:themeColor="text1"/>
                <w:sz w:val="22"/>
                <w:szCs w:val="22"/>
              </w:rPr>
              <w:t>good</w:t>
            </w:r>
            <w:proofErr w:type="gramEnd"/>
            <w:r w:rsidRPr="002214DC">
              <w:rPr>
                <w:rFonts w:ascii="Gill Sans MT" w:hAnsi="Gill Sans MT" w:cs="Gill Sans"/>
                <w:bCs/>
                <w:color w:val="000000" w:themeColor="text1"/>
                <w:sz w:val="22"/>
                <w:szCs w:val="22"/>
              </w:rPr>
              <w:t xml:space="preserve"> and pupils are generally polite and calm. This means that pupils live well together and that there are good relationships at all levels within the school. The emphasis on reflection across all aspects of school life has a positive impact on pupils’ spiritual development. Pupils think deeply and take time to consider their own views. Effective use is made of the reflection areas in classrooms</w:t>
            </w:r>
            <w:r w:rsidR="002214DC" w:rsidRPr="002214DC">
              <w:rPr>
                <w:rFonts w:ascii="Gill Sans MT" w:hAnsi="Gill Sans MT" w:cs="Gill Sans"/>
                <w:bCs/>
                <w:color w:val="000000" w:themeColor="text1"/>
                <w:sz w:val="22"/>
                <w:szCs w:val="22"/>
              </w:rPr>
              <w:t>.</w:t>
            </w:r>
            <w:r w:rsidRPr="002214DC">
              <w:rPr>
                <w:rFonts w:ascii="Gill Sans MT" w:hAnsi="Gill Sans MT" w:cs="Gill Sans"/>
                <w:bCs/>
                <w:color w:val="000000" w:themeColor="text1"/>
                <w:sz w:val="22"/>
                <w:szCs w:val="22"/>
              </w:rPr>
              <w:t xml:space="preserve"> </w:t>
            </w:r>
            <w:r w:rsidR="002214DC" w:rsidRPr="002214DC">
              <w:rPr>
                <w:rFonts w:ascii="Gill Sans MT" w:hAnsi="Gill Sans MT" w:cs="Gill Sans"/>
                <w:bCs/>
                <w:color w:val="000000" w:themeColor="text1"/>
                <w:sz w:val="22"/>
                <w:szCs w:val="22"/>
              </w:rPr>
              <w:t>A</w:t>
            </w:r>
            <w:r w:rsidRPr="002214DC">
              <w:rPr>
                <w:rFonts w:ascii="Gill Sans MT" w:hAnsi="Gill Sans MT" w:cs="Gill Sans"/>
                <w:bCs/>
                <w:color w:val="000000" w:themeColor="text1"/>
                <w:sz w:val="22"/>
                <w:szCs w:val="22"/>
              </w:rPr>
              <w:t>ccess to larger communal reflection and prayer areas</w:t>
            </w:r>
            <w:r w:rsidR="00CF084C">
              <w:rPr>
                <w:rFonts w:ascii="Gill Sans MT" w:hAnsi="Gill Sans MT" w:cs="Gill Sans"/>
                <w:bCs/>
                <w:color w:val="000000" w:themeColor="text1"/>
                <w:sz w:val="22"/>
                <w:szCs w:val="22"/>
              </w:rPr>
              <w:t>,</w:t>
            </w:r>
            <w:r w:rsidRPr="002214DC">
              <w:rPr>
                <w:rFonts w:ascii="Gill Sans MT" w:hAnsi="Gill Sans MT" w:cs="Gill Sans"/>
                <w:bCs/>
                <w:color w:val="000000" w:themeColor="text1"/>
                <w:sz w:val="22"/>
                <w:szCs w:val="22"/>
              </w:rPr>
              <w:t xml:space="preserve"> </w:t>
            </w:r>
            <w:r w:rsidR="002214DC" w:rsidRPr="002214DC">
              <w:rPr>
                <w:rFonts w:ascii="Gill Sans MT" w:hAnsi="Gill Sans MT" w:cs="Gill Sans"/>
                <w:bCs/>
                <w:color w:val="000000" w:themeColor="text1"/>
                <w:sz w:val="22"/>
                <w:szCs w:val="22"/>
              </w:rPr>
              <w:t xml:space="preserve">however, </w:t>
            </w:r>
            <w:r w:rsidRPr="002214DC">
              <w:rPr>
                <w:rFonts w:ascii="Gill Sans MT" w:hAnsi="Gill Sans MT" w:cs="Gill Sans"/>
                <w:bCs/>
                <w:color w:val="000000" w:themeColor="text1"/>
                <w:sz w:val="22"/>
                <w:szCs w:val="22"/>
              </w:rPr>
              <w:t xml:space="preserve">is limited. This sometimes prevents pupils from being able to be quiet and to pray at times when they most need this. </w:t>
            </w:r>
          </w:p>
          <w:p w14:paraId="72552F39" w14:textId="77777777" w:rsidR="00537DD5" w:rsidRDefault="00537DD5" w:rsidP="00E226FC">
            <w:pPr>
              <w:spacing w:after="60"/>
              <w:jc w:val="both"/>
              <w:rPr>
                <w:rFonts w:ascii="Gill Sans MT" w:hAnsi="Gill Sans MT" w:cs="Gill Sans"/>
                <w:bCs/>
                <w:color w:val="004BFF"/>
                <w:sz w:val="22"/>
                <w:szCs w:val="22"/>
              </w:rPr>
            </w:pPr>
          </w:p>
          <w:p w14:paraId="49018F00" w14:textId="77777777" w:rsidR="00537DD5" w:rsidRPr="002214DC" w:rsidRDefault="00537DD5" w:rsidP="00E226FC">
            <w:pPr>
              <w:spacing w:after="60"/>
              <w:jc w:val="both"/>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 xml:space="preserve">Pupils have a very good understanding of social diversity and they treat each other with dignity and </w:t>
            </w:r>
            <w:r w:rsidR="002214DC" w:rsidRPr="002214DC">
              <w:rPr>
                <w:rFonts w:ascii="Gill Sans MT" w:hAnsi="Gill Sans MT" w:cs="Gill Sans"/>
                <w:bCs/>
                <w:color w:val="000000" w:themeColor="text1"/>
                <w:sz w:val="22"/>
                <w:szCs w:val="22"/>
              </w:rPr>
              <w:t xml:space="preserve">with </w:t>
            </w:r>
            <w:r w:rsidRPr="002214DC">
              <w:rPr>
                <w:rFonts w:ascii="Gill Sans MT" w:hAnsi="Gill Sans MT" w:cs="Gill Sans"/>
                <w:bCs/>
                <w:color w:val="000000" w:themeColor="text1"/>
                <w:sz w:val="22"/>
                <w:szCs w:val="22"/>
              </w:rPr>
              <w:t xml:space="preserve">respect. They are pro-active in their desire to help others and this extends to children in other parts of the world. The well-established link with a school in Malawi is impressive. This goes beyond being another charity that the school supports. Teachers regularly visit this school and St Margaret’s welcomes representatives from Malawi. The St Margaret’s community offers practical </w:t>
            </w:r>
            <w:r w:rsidR="002214DC" w:rsidRPr="002214DC">
              <w:rPr>
                <w:rFonts w:ascii="Gill Sans MT" w:hAnsi="Gill Sans MT" w:cs="Gill Sans"/>
                <w:bCs/>
                <w:color w:val="000000" w:themeColor="text1"/>
                <w:sz w:val="22"/>
                <w:szCs w:val="22"/>
              </w:rPr>
              <w:t xml:space="preserve">and financial </w:t>
            </w:r>
            <w:r w:rsidRPr="002214DC">
              <w:rPr>
                <w:rFonts w:ascii="Gill Sans MT" w:hAnsi="Gill Sans MT" w:cs="Gill Sans"/>
                <w:bCs/>
                <w:color w:val="000000" w:themeColor="text1"/>
                <w:sz w:val="22"/>
                <w:szCs w:val="22"/>
              </w:rPr>
              <w:t>help</w:t>
            </w:r>
            <w:r w:rsidR="002214DC" w:rsidRPr="002214DC">
              <w:rPr>
                <w:rFonts w:ascii="Gill Sans MT" w:hAnsi="Gill Sans MT" w:cs="Gill Sans"/>
                <w:bCs/>
                <w:color w:val="000000" w:themeColor="text1"/>
                <w:sz w:val="22"/>
                <w:szCs w:val="22"/>
              </w:rPr>
              <w:t xml:space="preserve"> to this school. </w:t>
            </w:r>
            <w:r w:rsidR="003C46E0">
              <w:rPr>
                <w:rFonts w:ascii="Gill Sans MT" w:hAnsi="Gill Sans MT" w:cs="Gill Sans"/>
                <w:bCs/>
                <w:color w:val="000000" w:themeColor="text1"/>
                <w:sz w:val="22"/>
                <w:szCs w:val="22"/>
              </w:rPr>
              <w:t>M</w:t>
            </w:r>
            <w:r w:rsidR="002214DC" w:rsidRPr="002214DC">
              <w:rPr>
                <w:rFonts w:ascii="Gill Sans MT" w:hAnsi="Gill Sans MT" w:cs="Gill Sans"/>
                <w:bCs/>
                <w:color w:val="000000" w:themeColor="text1"/>
                <w:sz w:val="22"/>
                <w:szCs w:val="22"/>
              </w:rPr>
              <w:t>ore importantly</w:t>
            </w:r>
            <w:r w:rsidR="003C46E0">
              <w:rPr>
                <w:rFonts w:ascii="Gill Sans MT" w:hAnsi="Gill Sans MT" w:cs="Gill Sans"/>
                <w:bCs/>
                <w:color w:val="000000" w:themeColor="text1"/>
                <w:sz w:val="22"/>
                <w:szCs w:val="22"/>
              </w:rPr>
              <w:t>,</w:t>
            </w:r>
            <w:r w:rsidR="002214DC" w:rsidRPr="002214DC">
              <w:rPr>
                <w:rFonts w:ascii="Gill Sans MT" w:hAnsi="Gill Sans MT" w:cs="Gill Sans"/>
                <w:bCs/>
                <w:color w:val="000000" w:themeColor="text1"/>
                <w:sz w:val="22"/>
                <w:szCs w:val="22"/>
              </w:rPr>
              <w:t xml:space="preserve"> </w:t>
            </w:r>
            <w:r w:rsidR="003C46E0">
              <w:rPr>
                <w:rFonts w:ascii="Gill Sans MT" w:hAnsi="Gill Sans MT" w:cs="Gill Sans"/>
                <w:bCs/>
                <w:color w:val="000000" w:themeColor="text1"/>
                <w:sz w:val="22"/>
                <w:szCs w:val="22"/>
              </w:rPr>
              <w:t>however</w:t>
            </w:r>
            <w:r w:rsidR="002214DC" w:rsidRPr="002214DC">
              <w:rPr>
                <w:rFonts w:ascii="Gill Sans MT" w:hAnsi="Gill Sans MT" w:cs="Gill Sans"/>
                <w:bCs/>
                <w:color w:val="000000" w:themeColor="text1"/>
                <w:sz w:val="22"/>
                <w:szCs w:val="22"/>
              </w:rPr>
              <w:t>, they</w:t>
            </w:r>
            <w:r w:rsidRPr="002214DC">
              <w:rPr>
                <w:rFonts w:ascii="Gill Sans MT" w:hAnsi="Gill Sans MT" w:cs="Gill Sans"/>
                <w:bCs/>
                <w:color w:val="000000" w:themeColor="text1"/>
                <w:sz w:val="22"/>
                <w:szCs w:val="22"/>
              </w:rPr>
              <w:t xml:space="preserve"> </w:t>
            </w:r>
            <w:r w:rsidR="002214DC" w:rsidRPr="002214DC">
              <w:rPr>
                <w:rFonts w:ascii="Gill Sans MT" w:hAnsi="Gill Sans MT" w:cs="Gill Sans"/>
                <w:bCs/>
                <w:color w:val="000000" w:themeColor="text1"/>
                <w:sz w:val="22"/>
                <w:szCs w:val="22"/>
              </w:rPr>
              <w:t>also l</w:t>
            </w:r>
            <w:r w:rsidRPr="002214DC">
              <w:rPr>
                <w:rFonts w:ascii="Gill Sans MT" w:hAnsi="Gill Sans MT" w:cs="Gill Sans"/>
                <w:bCs/>
                <w:color w:val="000000" w:themeColor="text1"/>
                <w:sz w:val="22"/>
                <w:szCs w:val="22"/>
              </w:rPr>
              <w:t xml:space="preserve">earn from this school </w:t>
            </w:r>
            <w:r w:rsidR="002214DC" w:rsidRPr="002214DC">
              <w:rPr>
                <w:rFonts w:ascii="Gill Sans MT" w:hAnsi="Gill Sans MT" w:cs="Gill Sans"/>
                <w:bCs/>
                <w:color w:val="000000" w:themeColor="text1"/>
                <w:sz w:val="22"/>
                <w:szCs w:val="22"/>
              </w:rPr>
              <w:t xml:space="preserve">set </w:t>
            </w:r>
            <w:r w:rsidRPr="002214DC">
              <w:rPr>
                <w:rFonts w:ascii="Gill Sans MT" w:hAnsi="Gill Sans MT" w:cs="Gill Sans"/>
                <w:bCs/>
                <w:color w:val="000000" w:themeColor="text1"/>
                <w:sz w:val="22"/>
                <w:szCs w:val="22"/>
              </w:rPr>
              <w:t xml:space="preserve">in another culture. Pupils talk about the link with enthusiasm, understanding and </w:t>
            </w:r>
            <w:r w:rsidR="002214DC" w:rsidRPr="002214DC">
              <w:rPr>
                <w:rFonts w:ascii="Gill Sans MT" w:hAnsi="Gill Sans MT" w:cs="Gill Sans"/>
                <w:bCs/>
                <w:color w:val="000000" w:themeColor="text1"/>
                <w:sz w:val="22"/>
                <w:szCs w:val="22"/>
              </w:rPr>
              <w:t xml:space="preserve">with </w:t>
            </w:r>
            <w:r w:rsidRPr="002214DC">
              <w:rPr>
                <w:rFonts w:ascii="Gill Sans MT" w:hAnsi="Gill Sans MT" w:cs="Gill Sans"/>
                <w:bCs/>
                <w:color w:val="000000" w:themeColor="text1"/>
                <w:sz w:val="22"/>
                <w:szCs w:val="22"/>
              </w:rPr>
              <w:t>respect.</w:t>
            </w:r>
          </w:p>
          <w:p w14:paraId="5BD7BF0D" w14:textId="77777777" w:rsidR="00537DD5" w:rsidRDefault="00537DD5" w:rsidP="00E226FC">
            <w:pPr>
              <w:spacing w:after="60"/>
              <w:jc w:val="both"/>
              <w:rPr>
                <w:rFonts w:ascii="Gill Sans MT" w:hAnsi="Gill Sans MT" w:cs="Gill Sans"/>
                <w:bCs/>
                <w:color w:val="004BFF"/>
                <w:sz w:val="22"/>
                <w:szCs w:val="22"/>
              </w:rPr>
            </w:pPr>
          </w:p>
          <w:p w14:paraId="7EC93D92" w14:textId="77777777" w:rsidR="00537DD5" w:rsidRPr="002214DC" w:rsidRDefault="00537DD5" w:rsidP="00E226FC">
            <w:pPr>
              <w:spacing w:after="60"/>
              <w:jc w:val="both"/>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 xml:space="preserve">The headteacher has deepened and strengthened the relationship with the local church. This is now highly effective. Clergy from the church lead school worship every week and provide good support for understanding religion lessons. There is a range of joint church and school activities so that the relationship is mutually beneficial. The variety of approaches in collective worship helps both pupils and adults to grow spiritually. Pupils enjoy their diverse experience of collective worship and they all feel included, whatever their own beliefs. A very small number of pupils from another world faith are withdrawn from worship. These pupils’ beliefs are </w:t>
            </w:r>
            <w:proofErr w:type="gramStart"/>
            <w:r w:rsidRPr="002214DC">
              <w:rPr>
                <w:rFonts w:ascii="Gill Sans MT" w:hAnsi="Gill Sans MT" w:cs="Gill Sans"/>
                <w:bCs/>
                <w:color w:val="000000" w:themeColor="text1"/>
                <w:sz w:val="22"/>
                <w:szCs w:val="22"/>
              </w:rPr>
              <w:t>respected</w:t>
            </w:r>
            <w:proofErr w:type="gramEnd"/>
            <w:r w:rsidRPr="002214DC">
              <w:rPr>
                <w:rFonts w:ascii="Gill Sans MT" w:hAnsi="Gill Sans MT" w:cs="Gill Sans"/>
                <w:bCs/>
                <w:color w:val="000000" w:themeColor="text1"/>
                <w:sz w:val="22"/>
                <w:szCs w:val="22"/>
              </w:rPr>
              <w:t xml:space="preserve"> and they are made to feel an integral part of the school community. As a pupil commented, ‘God loves everyone </w:t>
            </w:r>
            <w:r w:rsidRPr="002214DC">
              <w:rPr>
                <w:rFonts w:ascii="Gill Sans MT" w:hAnsi="Gill Sans MT" w:cs="Gill Sans"/>
                <w:bCs/>
                <w:color w:val="000000" w:themeColor="text1"/>
                <w:sz w:val="22"/>
                <w:szCs w:val="22"/>
              </w:rPr>
              <w:lastRenderedPageBreak/>
              <w:t>equally and so we should too’. Collective worship is monitored effectively by a range of stakeholders</w:t>
            </w:r>
            <w:r w:rsidR="002214DC" w:rsidRPr="002214DC">
              <w:rPr>
                <w:rFonts w:ascii="Gill Sans MT" w:hAnsi="Gill Sans MT" w:cs="Gill Sans"/>
                <w:bCs/>
                <w:color w:val="000000" w:themeColor="text1"/>
                <w:sz w:val="22"/>
                <w:szCs w:val="22"/>
              </w:rPr>
              <w:t xml:space="preserve">, including </w:t>
            </w:r>
            <w:r w:rsidR="00CF084C">
              <w:rPr>
                <w:rFonts w:ascii="Gill Sans MT" w:hAnsi="Gill Sans MT" w:cs="Gill Sans"/>
                <w:bCs/>
                <w:color w:val="000000" w:themeColor="text1"/>
                <w:sz w:val="22"/>
                <w:szCs w:val="22"/>
              </w:rPr>
              <w:t xml:space="preserve">by </w:t>
            </w:r>
            <w:r w:rsidR="002214DC" w:rsidRPr="002214DC">
              <w:rPr>
                <w:rFonts w:ascii="Gill Sans MT" w:hAnsi="Gill Sans MT" w:cs="Gill Sans"/>
                <w:bCs/>
                <w:color w:val="000000" w:themeColor="text1"/>
                <w:sz w:val="22"/>
                <w:szCs w:val="22"/>
              </w:rPr>
              <w:t>governors.</w:t>
            </w:r>
            <w:r w:rsidRPr="002214DC">
              <w:rPr>
                <w:rFonts w:ascii="Gill Sans MT" w:hAnsi="Gill Sans MT" w:cs="Gill Sans"/>
                <w:bCs/>
                <w:color w:val="000000" w:themeColor="text1"/>
                <w:sz w:val="22"/>
                <w:szCs w:val="22"/>
              </w:rPr>
              <w:t xml:space="preserve"> </w:t>
            </w:r>
            <w:r w:rsidR="002214DC" w:rsidRPr="002214DC">
              <w:rPr>
                <w:rFonts w:ascii="Gill Sans MT" w:hAnsi="Gill Sans MT" w:cs="Gill Sans"/>
                <w:bCs/>
                <w:color w:val="000000" w:themeColor="text1"/>
                <w:sz w:val="22"/>
                <w:szCs w:val="22"/>
              </w:rPr>
              <w:t>Th</w:t>
            </w:r>
            <w:r w:rsidRPr="002214DC">
              <w:rPr>
                <w:rFonts w:ascii="Gill Sans MT" w:hAnsi="Gill Sans MT" w:cs="Gill Sans"/>
                <w:bCs/>
                <w:color w:val="000000" w:themeColor="text1"/>
                <w:sz w:val="22"/>
                <w:szCs w:val="22"/>
              </w:rPr>
              <w:t xml:space="preserve">is results in improvements such as allowing pupils more input into, for example, church services. Pupils would like wider opportunities for more of them to plan and to lead </w:t>
            </w:r>
            <w:r w:rsidR="00CF084C">
              <w:rPr>
                <w:rFonts w:ascii="Gill Sans MT" w:hAnsi="Gill Sans MT" w:cs="Gill Sans"/>
                <w:bCs/>
                <w:color w:val="000000" w:themeColor="text1"/>
                <w:sz w:val="22"/>
                <w:szCs w:val="22"/>
              </w:rPr>
              <w:t xml:space="preserve">school </w:t>
            </w:r>
            <w:r w:rsidRPr="002214DC">
              <w:rPr>
                <w:rFonts w:ascii="Gill Sans MT" w:hAnsi="Gill Sans MT" w:cs="Gill Sans"/>
                <w:bCs/>
                <w:color w:val="000000" w:themeColor="text1"/>
                <w:sz w:val="22"/>
                <w:szCs w:val="22"/>
              </w:rPr>
              <w:t xml:space="preserve">worship. Pupils are articulate in expressing their wishes and they have already suggested practical ways that this could be accomplished. </w:t>
            </w:r>
          </w:p>
          <w:p w14:paraId="094C00CE" w14:textId="77777777" w:rsidR="00537DD5" w:rsidRDefault="00537DD5" w:rsidP="00E226FC">
            <w:pPr>
              <w:spacing w:after="60"/>
              <w:jc w:val="both"/>
              <w:rPr>
                <w:rFonts w:ascii="Gill Sans MT" w:hAnsi="Gill Sans MT" w:cs="Gill Sans"/>
                <w:bCs/>
                <w:color w:val="004BFF"/>
                <w:sz w:val="22"/>
                <w:szCs w:val="22"/>
              </w:rPr>
            </w:pPr>
          </w:p>
          <w:p w14:paraId="43C78E91" w14:textId="77777777" w:rsidR="00537DD5" w:rsidRPr="002214DC" w:rsidRDefault="00537DD5" w:rsidP="00E226FC">
            <w:pPr>
              <w:spacing w:after="60"/>
              <w:jc w:val="both"/>
              <w:rPr>
                <w:rFonts w:ascii="Gill Sans MT" w:hAnsi="Gill Sans MT" w:cs="Gill Sans"/>
                <w:bCs/>
                <w:color w:val="000000" w:themeColor="text1"/>
                <w:sz w:val="22"/>
                <w:szCs w:val="22"/>
              </w:rPr>
            </w:pPr>
            <w:r w:rsidRPr="002214DC">
              <w:rPr>
                <w:rFonts w:ascii="Gill Sans MT" w:hAnsi="Gill Sans MT" w:cs="Gill Sans"/>
                <w:bCs/>
                <w:color w:val="000000" w:themeColor="text1"/>
                <w:sz w:val="22"/>
                <w:szCs w:val="22"/>
              </w:rPr>
              <w:t>Understanding religion lessons allow pupils to grow in their knowledge and understanding of the beliefs of Christians and of other major world religions.</w:t>
            </w:r>
            <w:r w:rsidR="002214DC">
              <w:rPr>
                <w:rFonts w:ascii="Gill Sans MT" w:hAnsi="Gill Sans MT" w:cs="Gill Sans"/>
                <w:bCs/>
                <w:color w:val="000000" w:themeColor="text1"/>
                <w:sz w:val="22"/>
                <w:szCs w:val="22"/>
              </w:rPr>
              <w:t xml:space="preserve"> </w:t>
            </w:r>
            <w:r w:rsidRPr="002214DC">
              <w:rPr>
                <w:rFonts w:ascii="Gill Sans MT" w:hAnsi="Gill Sans MT" w:cs="Gill Sans"/>
                <w:bCs/>
                <w:color w:val="000000" w:themeColor="text1"/>
                <w:sz w:val="22"/>
                <w:szCs w:val="22"/>
              </w:rPr>
              <w:t>The provision reflects the Church of England statement of entitlement. Pupils feel safe to formulate an</w:t>
            </w:r>
            <w:r w:rsidR="002214DC" w:rsidRPr="002214DC">
              <w:rPr>
                <w:rFonts w:ascii="Gill Sans MT" w:hAnsi="Gill Sans MT" w:cs="Gill Sans"/>
                <w:bCs/>
                <w:color w:val="000000" w:themeColor="text1"/>
                <w:sz w:val="22"/>
                <w:szCs w:val="22"/>
              </w:rPr>
              <w:t>d</w:t>
            </w:r>
            <w:r w:rsidRPr="002214DC">
              <w:rPr>
                <w:rFonts w:ascii="Gill Sans MT" w:hAnsi="Gill Sans MT" w:cs="Gill Sans"/>
                <w:bCs/>
                <w:color w:val="000000" w:themeColor="text1"/>
                <w:sz w:val="22"/>
                <w:szCs w:val="22"/>
              </w:rPr>
              <w:t xml:space="preserve"> to express their own opinions and beliefs</w:t>
            </w:r>
            <w:r w:rsidR="002214DC" w:rsidRPr="002214DC">
              <w:rPr>
                <w:rFonts w:ascii="Gill Sans MT" w:hAnsi="Gill Sans MT" w:cs="Gill Sans"/>
                <w:bCs/>
                <w:color w:val="000000" w:themeColor="text1"/>
                <w:sz w:val="22"/>
                <w:szCs w:val="22"/>
              </w:rPr>
              <w:t>.</w:t>
            </w:r>
            <w:r w:rsidRPr="002214DC">
              <w:rPr>
                <w:rFonts w:ascii="Gill Sans MT" w:hAnsi="Gill Sans MT" w:cs="Gill Sans"/>
                <w:bCs/>
                <w:color w:val="000000" w:themeColor="text1"/>
                <w:sz w:val="22"/>
                <w:szCs w:val="22"/>
              </w:rPr>
              <w:t xml:space="preserve"> </w:t>
            </w:r>
            <w:r w:rsidR="002214DC" w:rsidRPr="002214DC">
              <w:rPr>
                <w:rFonts w:ascii="Gill Sans MT" w:hAnsi="Gill Sans MT" w:cs="Gill Sans"/>
                <w:bCs/>
                <w:color w:val="000000" w:themeColor="text1"/>
                <w:sz w:val="22"/>
                <w:szCs w:val="22"/>
              </w:rPr>
              <w:t xml:space="preserve">They know </w:t>
            </w:r>
            <w:r w:rsidRPr="002214DC">
              <w:rPr>
                <w:rFonts w:ascii="Gill Sans MT" w:hAnsi="Gill Sans MT" w:cs="Gill Sans"/>
                <w:bCs/>
                <w:color w:val="000000" w:themeColor="text1"/>
                <w:sz w:val="22"/>
                <w:szCs w:val="22"/>
              </w:rPr>
              <w:t>that these will be treated with respect. Understanding religion is led well</w:t>
            </w:r>
            <w:r w:rsidR="002214DC" w:rsidRPr="002214DC">
              <w:rPr>
                <w:rFonts w:ascii="Gill Sans MT" w:hAnsi="Gill Sans MT" w:cs="Gill Sans"/>
                <w:bCs/>
                <w:color w:val="000000" w:themeColor="text1"/>
                <w:sz w:val="22"/>
                <w:szCs w:val="22"/>
              </w:rPr>
              <w:t>.</w:t>
            </w:r>
            <w:r w:rsidRPr="002214DC">
              <w:rPr>
                <w:rFonts w:ascii="Gill Sans MT" w:hAnsi="Gill Sans MT" w:cs="Gill Sans"/>
                <w:bCs/>
                <w:color w:val="000000" w:themeColor="text1"/>
                <w:sz w:val="22"/>
                <w:szCs w:val="22"/>
              </w:rPr>
              <w:t xml:space="preserve"> </w:t>
            </w:r>
            <w:r w:rsidR="002214DC" w:rsidRPr="002214DC">
              <w:rPr>
                <w:rFonts w:ascii="Gill Sans MT" w:hAnsi="Gill Sans MT" w:cs="Gill Sans"/>
                <w:bCs/>
                <w:color w:val="000000" w:themeColor="text1"/>
                <w:sz w:val="22"/>
                <w:szCs w:val="22"/>
              </w:rPr>
              <w:t xml:space="preserve">This means that </w:t>
            </w:r>
            <w:r w:rsidRPr="002214DC">
              <w:rPr>
                <w:rFonts w:ascii="Gill Sans MT" w:hAnsi="Gill Sans MT" w:cs="Gill Sans"/>
                <w:bCs/>
                <w:color w:val="000000" w:themeColor="text1"/>
                <w:sz w:val="22"/>
                <w:szCs w:val="22"/>
              </w:rPr>
              <w:t xml:space="preserve">the curriculum is planned carefully </w:t>
            </w:r>
            <w:r w:rsidR="002214DC" w:rsidRPr="002214DC">
              <w:rPr>
                <w:rFonts w:ascii="Gill Sans MT" w:hAnsi="Gill Sans MT" w:cs="Gill Sans"/>
                <w:bCs/>
                <w:color w:val="000000" w:themeColor="text1"/>
                <w:sz w:val="22"/>
                <w:szCs w:val="22"/>
              </w:rPr>
              <w:t>to</w:t>
            </w:r>
            <w:r w:rsidRPr="002214DC">
              <w:rPr>
                <w:rFonts w:ascii="Gill Sans MT" w:hAnsi="Gill Sans MT" w:cs="Gill Sans"/>
                <w:bCs/>
                <w:color w:val="000000" w:themeColor="text1"/>
                <w:sz w:val="22"/>
                <w:szCs w:val="22"/>
              </w:rPr>
              <w:t xml:space="preserve"> include</w:t>
            </w:r>
            <w:r w:rsidR="002214DC" w:rsidRPr="002214DC">
              <w:rPr>
                <w:rFonts w:ascii="Gill Sans MT" w:hAnsi="Gill Sans MT" w:cs="Gill Sans"/>
                <w:bCs/>
                <w:color w:val="000000" w:themeColor="text1"/>
                <w:sz w:val="22"/>
                <w:szCs w:val="22"/>
              </w:rPr>
              <w:t xml:space="preserve"> </w:t>
            </w:r>
            <w:r w:rsidRPr="002214DC">
              <w:rPr>
                <w:rFonts w:ascii="Gill Sans MT" w:hAnsi="Gill Sans MT" w:cs="Gill Sans"/>
                <w:bCs/>
                <w:color w:val="000000" w:themeColor="text1"/>
                <w:sz w:val="22"/>
                <w:szCs w:val="22"/>
              </w:rPr>
              <w:t>varying and exciting approaches</w:t>
            </w:r>
            <w:r w:rsidR="002214DC" w:rsidRPr="002214DC">
              <w:rPr>
                <w:rFonts w:ascii="Gill Sans MT" w:hAnsi="Gill Sans MT" w:cs="Gill Sans"/>
                <w:bCs/>
                <w:color w:val="000000" w:themeColor="text1"/>
                <w:sz w:val="22"/>
                <w:szCs w:val="22"/>
              </w:rPr>
              <w:t xml:space="preserve"> to learning.</w:t>
            </w:r>
            <w:r w:rsidRPr="002214DC">
              <w:rPr>
                <w:rFonts w:ascii="Gill Sans MT" w:hAnsi="Gill Sans MT" w:cs="Gill Sans"/>
                <w:bCs/>
                <w:color w:val="000000" w:themeColor="text1"/>
                <w:sz w:val="22"/>
                <w:szCs w:val="22"/>
              </w:rPr>
              <w:t xml:space="preserve"> </w:t>
            </w:r>
            <w:r w:rsidR="002214DC" w:rsidRPr="002214DC">
              <w:rPr>
                <w:rFonts w:ascii="Gill Sans MT" w:hAnsi="Gill Sans MT" w:cs="Gill Sans"/>
                <w:bCs/>
                <w:color w:val="000000" w:themeColor="text1"/>
                <w:sz w:val="22"/>
                <w:szCs w:val="22"/>
              </w:rPr>
              <w:t>As a result, p</w:t>
            </w:r>
            <w:r w:rsidRPr="002214DC">
              <w:rPr>
                <w:rFonts w:ascii="Gill Sans MT" w:hAnsi="Gill Sans MT" w:cs="Gill Sans"/>
                <w:bCs/>
                <w:color w:val="000000" w:themeColor="text1"/>
                <w:sz w:val="22"/>
                <w:szCs w:val="22"/>
              </w:rPr>
              <w:t xml:space="preserve">upils enjoy these lessons and they can grow and </w:t>
            </w:r>
            <w:r w:rsidR="003C46E0">
              <w:rPr>
                <w:rFonts w:ascii="Gill Sans MT" w:hAnsi="Gill Sans MT" w:cs="Gill Sans"/>
                <w:bCs/>
                <w:color w:val="000000" w:themeColor="text1"/>
                <w:sz w:val="22"/>
                <w:szCs w:val="22"/>
              </w:rPr>
              <w:t>flourish</w:t>
            </w:r>
            <w:r w:rsidRPr="002214DC">
              <w:rPr>
                <w:rFonts w:ascii="Gill Sans MT" w:hAnsi="Gill Sans MT" w:cs="Gill Sans"/>
                <w:bCs/>
                <w:color w:val="000000" w:themeColor="text1"/>
                <w:sz w:val="22"/>
                <w:szCs w:val="22"/>
              </w:rPr>
              <w:t xml:space="preserve">. </w:t>
            </w:r>
          </w:p>
          <w:p w14:paraId="59B51F33" w14:textId="77777777" w:rsidR="00537DD5" w:rsidRDefault="00537DD5" w:rsidP="00E226FC">
            <w:pPr>
              <w:spacing w:after="60"/>
              <w:jc w:val="both"/>
              <w:rPr>
                <w:rFonts w:ascii="Gill Sans MT" w:hAnsi="Gill Sans MT" w:cs="Gill Sans"/>
                <w:bCs/>
                <w:color w:val="004BFF"/>
                <w:sz w:val="22"/>
                <w:szCs w:val="22"/>
              </w:rPr>
            </w:pPr>
          </w:p>
          <w:p w14:paraId="147ACF28" w14:textId="77777777" w:rsidR="00537DD5" w:rsidRDefault="00537DD5" w:rsidP="00E226FC">
            <w:pPr>
              <w:spacing w:after="60"/>
              <w:jc w:val="both"/>
              <w:rPr>
                <w:rFonts w:ascii="Gill Sans MT" w:hAnsi="Gill Sans MT" w:cs="Gill Sans"/>
                <w:bCs/>
                <w:color w:val="004BFF"/>
                <w:sz w:val="22"/>
                <w:szCs w:val="22"/>
              </w:rPr>
            </w:pPr>
          </w:p>
          <w:p w14:paraId="4669ED06" w14:textId="77777777" w:rsidR="00537DD5" w:rsidRDefault="00537DD5" w:rsidP="00E226FC">
            <w:pPr>
              <w:spacing w:after="60"/>
              <w:jc w:val="both"/>
              <w:rPr>
                <w:rFonts w:ascii="Gill Sans MT" w:hAnsi="Gill Sans MT" w:cs="Gill Sans"/>
                <w:bCs/>
                <w:color w:val="004BFF"/>
                <w:sz w:val="22"/>
                <w:szCs w:val="22"/>
              </w:rPr>
            </w:pPr>
          </w:p>
          <w:p w14:paraId="68B6E18F" w14:textId="77777777" w:rsidR="00537DD5" w:rsidRDefault="00537DD5" w:rsidP="00E226FC">
            <w:pPr>
              <w:spacing w:after="60"/>
              <w:jc w:val="both"/>
              <w:rPr>
                <w:rFonts w:ascii="Gill Sans MT" w:hAnsi="Gill Sans MT" w:cs="Gill Sans"/>
                <w:bCs/>
                <w:color w:val="004BFF"/>
                <w:sz w:val="22"/>
                <w:szCs w:val="22"/>
              </w:rPr>
            </w:pPr>
          </w:p>
          <w:p w14:paraId="4AF817BF" w14:textId="77777777" w:rsidR="00537DD5" w:rsidRDefault="00537DD5" w:rsidP="00E226FC">
            <w:pPr>
              <w:spacing w:after="60"/>
              <w:jc w:val="both"/>
              <w:rPr>
                <w:rFonts w:ascii="Gill Sans MT" w:hAnsi="Gill Sans MT" w:cs="Gill Sans"/>
                <w:bCs/>
                <w:color w:val="004BFF"/>
                <w:sz w:val="22"/>
                <w:szCs w:val="22"/>
              </w:rPr>
            </w:pPr>
          </w:p>
          <w:p w14:paraId="2AB3CA56" w14:textId="77777777" w:rsidR="00537DD5" w:rsidRDefault="00537DD5" w:rsidP="00E226FC">
            <w:pPr>
              <w:spacing w:after="60"/>
              <w:jc w:val="both"/>
              <w:rPr>
                <w:rFonts w:ascii="Gill Sans MT" w:hAnsi="Gill Sans MT" w:cs="Gill Sans"/>
                <w:bCs/>
                <w:color w:val="004BFF"/>
                <w:sz w:val="22"/>
                <w:szCs w:val="22"/>
              </w:rPr>
            </w:pPr>
          </w:p>
          <w:p w14:paraId="4E6617D0" w14:textId="77777777" w:rsidR="00537DD5" w:rsidRDefault="00537DD5" w:rsidP="00E226FC">
            <w:pPr>
              <w:spacing w:after="60"/>
              <w:jc w:val="both"/>
              <w:rPr>
                <w:rFonts w:ascii="Gill Sans MT" w:hAnsi="Gill Sans MT" w:cs="Gill Sans"/>
                <w:bCs/>
                <w:color w:val="004BFF"/>
                <w:sz w:val="22"/>
                <w:szCs w:val="22"/>
              </w:rPr>
            </w:pPr>
          </w:p>
          <w:p w14:paraId="3DAC66D9" w14:textId="77777777" w:rsidR="00537DD5" w:rsidRDefault="00537DD5" w:rsidP="00E226FC">
            <w:pPr>
              <w:spacing w:after="60"/>
              <w:jc w:val="both"/>
              <w:rPr>
                <w:rFonts w:ascii="Gill Sans MT" w:hAnsi="Gill Sans MT" w:cs="Gill Sans"/>
                <w:bCs/>
                <w:color w:val="004BFF"/>
                <w:sz w:val="22"/>
                <w:szCs w:val="22"/>
              </w:rPr>
            </w:pPr>
          </w:p>
          <w:p w14:paraId="19F255F8" w14:textId="77777777" w:rsidR="00537DD5" w:rsidRDefault="00537DD5" w:rsidP="00E226FC">
            <w:pPr>
              <w:spacing w:after="60"/>
              <w:jc w:val="both"/>
              <w:rPr>
                <w:rFonts w:ascii="Gill Sans MT" w:hAnsi="Gill Sans MT" w:cs="Gill Sans"/>
                <w:bCs/>
                <w:color w:val="004BFF"/>
                <w:sz w:val="22"/>
                <w:szCs w:val="22"/>
              </w:rPr>
            </w:pPr>
          </w:p>
          <w:p w14:paraId="00D8DB59" w14:textId="77777777" w:rsidR="00537DD5" w:rsidRDefault="00537DD5" w:rsidP="00E226FC">
            <w:pPr>
              <w:spacing w:after="60"/>
              <w:jc w:val="both"/>
              <w:rPr>
                <w:rFonts w:ascii="Gill Sans MT" w:hAnsi="Gill Sans MT" w:cs="Gill Sans"/>
                <w:bCs/>
                <w:color w:val="004BFF"/>
                <w:sz w:val="22"/>
                <w:szCs w:val="22"/>
              </w:rPr>
            </w:pPr>
          </w:p>
          <w:p w14:paraId="1A63870D" w14:textId="77777777" w:rsidR="00537DD5" w:rsidRDefault="00537DD5" w:rsidP="00E226FC">
            <w:pPr>
              <w:spacing w:after="60"/>
              <w:jc w:val="both"/>
              <w:rPr>
                <w:rFonts w:ascii="Gill Sans MT" w:hAnsi="Gill Sans MT" w:cs="Gill Sans"/>
                <w:bCs/>
                <w:color w:val="004BFF"/>
                <w:sz w:val="22"/>
                <w:szCs w:val="22"/>
              </w:rPr>
            </w:pPr>
          </w:p>
          <w:p w14:paraId="7740CD85" w14:textId="77777777" w:rsidR="007F0EE5" w:rsidRPr="0092749A" w:rsidRDefault="007F0EE5" w:rsidP="00365DB6">
            <w:pPr>
              <w:spacing w:after="60"/>
              <w:rPr>
                <w:rFonts w:ascii="Gill Sans MT" w:hAnsi="Gill Sans MT" w:cs="Gill Sans"/>
                <w:bCs/>
                <w:i/>
                <w:color w:val="D3212C"/>
                <w:sz w:val="22"/>
                <w:szCs w:val="22"/>
              </w:rPr>
            </w:pPr>
          </w:p>
          <w:p w14:paraId="0C195DD2" w14:textId="77777777" w:rsidR="00365DB6" w:rsidRPr="0092749A" w:rsidRDefault="00365DB6" w:rsidP="00A1672D">
            <w:pPr>
              <w:spacing w:after="60"/>
              <w:jc w:val="center"/>
              <w:rPr>
                <w:rFonts w:ascii="Gill Sans MT" w:hAnsi="Gill Sans MT" w:cs="Gill Sans"/>
                <w:b/>
                <w:bCs/>
                <w:color w:val="D3212C"/>
                <w:sz w:val="22"/>
                <w:szCs w:val="22"/>
              </w:rPr>
            </w:pPr>
          </w:p>
          <w:p w14:paraId="4430EBC6" w14:textId="77777777" w:rsidR="00FE2629" w:rsidRPr="0092749A" w:rsidRDefault="00FE2629" w:rsidP="00A1672D">
            <w:pPr>
              <w:spacing w:after="60"/>
              <w:jc w:val="center"/>
              <w:rPr>
                <w:rFonts w:ascii="Gill Sans MT" w:hAnsi="Gill Sans MT" w:cs="Gill Sans"/>
                <w:b/>
                <w:bCs/>
                <w:color w:val="D3212C"/>
                <w:sz w:val="22"/>
                <w:szCs w:val="22"/>
              </w:rPr>
            </w:pPr>
          </w:p>
          <w:p w14:paraId="23D1E465" w14:textId="77777777" w:rsidR="00C539F5" w:rsidRPr="0092749A" w:rsidRDefault="00C539F5" w:rsidP="00A1672D">
            <w:pPr>
              <w:spacing w:after="60"/>
              <w:jc w:val="center"/>
              <w:rPr>
                <w:rFonts w:ascii="Gill Sans MT" w:hAnsi="Gill Sans MT" w:cs="Gill Sans"/>
                <w:b/>
                <w:bCs/>
                <w:color w:val="D3212C"/>
                <w:sz w:val="22"/>
                <w:szCs w:val="22"/>
              </w:rPr>
            </w:pPr>
          </w:p>
          <w:p w14:paraId="4633CBE3" w14:textId="77777777" w:rsidR="00C539F5" w:rsidRPr="0092749A" w:rsidRDefault="00C539F5" w:rsidP="00A1672D">
            <w:pPr>
              <w:spacing w:after="60"/>
              <w:jc w:val="center"/>
              <w:rPr>
                <w:rFonts w:ascii="Gill Sans MT" w:hAnsi="Gill Sans MT" w:cs="Gill Sans"/>
                <w:b/>
                <w:bCs/>
                <w:color w:val="D3212C"/>
                <w:sz w:val="22"/>
                <w:szCs w:val="22"/>
              </w:rPr>
            </w:pPr>
          </w:p>
          <w:p w14:paraId="4C218B19" w14:textId="77777777" w:rsidR="00FE2629" w:rsidRPr="0092749A" w:rsidRDefault="00FE2629" w:rsidP="00A1672D">
            <w:pPr>
              <w:spacing w:after="60"/>
              <w:jc w:val="center"/>
              <w:rPr>
                <w:rFonts w:ascii="Gill Sans MT" w:hAnsi="Gill Sans MT" w:cs="Gill Sans"/>
                <w:b/>
                <w:bCs/>
                <w:sz w:val="22"/>
                <w:szCs w:val="22"/>
              </w:rPr>
            </w:pPr>
          </w:p>
          <w:p w14:paraId="3DE20A6F" w14:textId="77777777" w:rsidR="000361B1" w:rsidRPr="0092749A" w:rsidRDefault="000361B1" w:rsidP="00A1672D">
            <w:pPr>
              <w:spacing w:after="60"/>
              <w:jc w:val="center"/>
              <w:rPr>
                <w:rFonts w:ascii="Gill Sans MT" w:hAnsi="Gill Sans MT" w:cs="Gill Sans"/>
                <w:b/>
                <w:bCs/>
                <w:sz w:val="22"/>
                <w:szCs w:val="22"/>
              </w:rPr>
            </w:pPr>
          </w:p>
          <w:p w14:paraId="23B721B0" w14:textId="77777777" w:rsidR="007355A6" w:rsidRPr="0092749A" w:rsidRDefault="007355A6" w:rsidP="00A1672D">
            <w:pPr>
              <w:spacing w:after="60"/>
              <w:jc w:val="center"/>
              <w:rPr>
                <w:rFonts w:ascii="Gill Sans MT" w:hAnsi="Gill Sans MT" w:cs="Gill Sans"/>
                <w:b/>
                <w:bCs/>
                <w:sz w:val="22"/>
                <w:szCs w:val="22"/>
              </w:rPr>
            </w:pPr>
          </w:p>
          <w:p w14:paraId="43941CDA" w14:textId="77777777" w:rsidR="007355A6" w:rsidRPr="0092749A" w:rsidRDefault="007355A6" w:rsidP="00A1672D">
            <w:pPr>
              <w:spacing w:after="60"/>
              <w:jc w:val="center"/>
              <w:rPr>
                <w:rFonts w:ascii="Gill Sans MT" w:hAnsi="Gill Sans MT" w:cs="Gill Sans"/>
                <w:b/>
                <w:bCs/>
                <w:sz w:val="22"/>
                <w:szCs w:val="22"/>
              </w:rPr>
            </w:pPr>
          </w:p>
          <w:p w14:paraId="2423AEB7" w14:textId="77777777" w:rsidR="00601B2F" w:rsidRPr="0092749A" w:rsidRDefault="00601B2F" w:rsidP="007F58DE">
            <w:pPr>
              <w:tabs>
                <w:tab w:val="left" w:pos="7768"/>
              </w:tabs>
              <w:rPr>
                <w:rFonts w:ascii="Gill Sans MT" w:hAnsi="Gill Sans MT" w:cs="Gill Sans"/>
                <w:color w:val="D3212A"/>
                <w:sz w:val="22"/>
                <w:szCs w:val="22"/>
              </w:rPr>
            </w:pPr>
          </w:p>
          <w:p w14:paraId="07F25BF4" w14:textId="77777777" w:rsidR="00615B91" w:rsidRPr="0092749A" w:rsidRDefault="00615B91" w:rsidP="007F58DE">
            <w:pPr>
              <w:tabs>
                <w:tab w:val="left" w:pos="7768"/>
              </w:tabs>
              <w:rPr>
                <w:rFonts w:ascii="Gill Sans MT" w:hAnsi="Gill Sans MT" w:cs="Gill Sans"/>
                <w:color w:val="D3212A"/>
                <w:sz w:val="22"/>
                <w:szCs w:val="22"/>
              </w:rPr>
            </w:pPr>
          </w:p>
          <w:p w14:paraId="77BE5F54" w14:textId="77777777" w:rsidR="00615B91" w:rsidRPr="0092749A" w:rsidRDefault="00615B91" w:rsidP="007F58DE">
            <w:pPr>
              <w:tabs>
                <w:tab w:val="left" w:pos="7768"/>
              </w:tabs>
              <w:rPr>
                <w:rFonts w:ascii="Gill Sans MT" w:hAnsi="Gill Sans MT" w:cs="Gill Sans"/>
                <w:color w:val="D3212A"/>
                <w:sz w:val="22"/>
                <w:szCs w:val="22"/>
              </w:rPr>
            </w:pPr>
          </w:p>
          <w:p w14:paraId="5D5C027D" w14:textId="77777777" w:rsidR="00615B91" w:rsidRPr="0092749A" w:rsidRDefault="00615B91" w:rsidP="007F58DE">
            <w:pPr>
              <w:tabs>
                <w:tab w:val="left" w:pos="7768"/>
              </w:tabs>
              <w:rPr>
                <w:rFonts w:ascii="Gill Sans MT" w:hAnsi="Gill Sans MT" w:cs="Gill Sans"/>
                <w:color w:val="D3212A"/>
                <w:sz w:val="22"/>
                <w:szCs w:val="22"/>
              </w:rPr>
            </w:pPr>
          </w:p>
          <w:p w14:paraId="2DD861AF" w14:textId="77777777" w:rsidR="00615B91" w:rsidRPr="0092749A" w:rsidRDefault="00615B91" w:rsidP="007F58DE">
            <w:pPr>
              <w:tabs>
                <w:tab w:val="left" w:pos="7768"/>
              </w:tabs>
              <w:rPr>
                <w:rFonts w:ascii="Gill Sans MT" w:hAnsi="Gill Sans MT" w:cs="Gill Sans"/>
                <w:color w:val="D3212A"/>
                <w:sz w:val="22"/>
                <w:szCs w:val="22"/>
              </w:rPr>
            </w:pPr>
          </w:p>
          <w:p w14:paraId="61283C1B" w14:textId="77777777" w:rsidR="00615B91" w:rsidRPr="0092749A" w:rsidRDefault="00615B91" w:rsidP="007F58DE">
            <w:pPr>
              <w:tabs>
                <w:tab w:val="left" w:pos="7768"/>
              </w:tabs>
              <w:rPr>
                <w:rFonts w:ascii="Gill Sans MT" w:hAnsi="Gill Sans MT" w:cs="Gill Sans"/>
                <w:color w:val="D3212A"/>
                <w:sz w:val="22"/>
                <w:szCs w:val="22"/>
              </w:rPr>
            </w:pPr>
          </w:p>
          <w:p w14:paraId="5F96C73A" w14:textId="77777777" w:rsidR="00615B91" w:rsidRPr="0092749A" w:rsidRDefault="00615B91" w:rsidP="007F58DE">
            <w:pPr>
              <w:tabs>
                <w:tab w:val="left" w:pos="7768"/>
              </w:tabs>
              <w:rPr>
                <w:rFonts w:ascii="Gill Sans MT" w:hAnsi="Gill Sans MT" w:cs="Gill Sans"/>
                <w:color w:val="D3212A"/>
                <w:sz w:val="22"/>
                <w:szCs w:val="22"/>
              </w:rPr>
            </w:pPr>
          </w:p>
          <w:p w14:paraId="3665D9BB" w14:textId="77777777" w:rsidR="00615B91" w:rsidRPr="0092749A" w:rsidRDefault="00615B91" w:rsidP="007F58DE">
            <w:pPr>
              <w:tabs>
                <w:tab w:val="left" w:pos="7768"/>
              </w:tabs>
              <w:rPr>
                <w:rFonts w:ascii="Gill Sans MT" w:hAnsi="Gill Sans MT" w:cs="Gill Sans"/>
                <w:color w:val="D3212A"/>
                <w:sz w:val="22"/>
                <w:szCs w:val="22"/>
              </w:rPr>
            </w:pPr>
          </w:p>
          <w:p w14:paraId="7C5EB6B8" w14:textId="77777777" w:rsidR="00615B91" w:rsidRPr="0092749A" w:rsidRDefault="00615B91" w:rsidP="007F58DE">
            <w:pPr>
              <w:tabs>
                <w:tab w:val="left" w:pos="7768"/>
              </w:tabs>
              <w:rPr>
                <w:rFonts w:ascii="Gill Sans MT" w:hAnsi="Gill Sans MT" w:cs="Gill Sans"/>
                <w:color w:val="D3212A"/>
                <w:sz w:val="22"/>
                <w:szCs w:val="22"/>
              </w:rPr>
            </w:pPr>
          </w:p>
          <w:p w14:paraId="58949E3D" w14:textId="77777777" w:rsidR="00615B91" w:rsidRPr="0092749A" w:rsidRDefault="00615B91" w:rsidP="007F58DE">
            <w:pPr>
              <w:tabs>
                <w:tab w:val="left" w:pos="7768"/>
              </w:tabs>
              <w:rPr>
                <w:rFonts w:ascii="Gill Sans MT" w:hAnsi="Gill Sans MT" w:cs="Gill Sans"/>
                <w:color w:val="D3212A"/>
                <w:sz w:val="22"/>
                <w:szCs w:val="22"/>
              </w:rPr>
            </w:pPr>
          </w:p>
          <w:p w14:paraId="58876B7E" w14:textId="77777777" w:rsidR="00615B91" w:rsidRPr="0092749A" w:rsidRDefault="00615B91" w:rsidP="007F58DE">
            <w:pPr>
              <w:tabs>
                <w:tab w:val="left" w:pos="7768"/>
              </w:tabs>
              <w:rPr>
                <w:rFonts w:ascii="Gill Sans MT" w:hAnsi="Gill Sans MT" w:cs="Gill Sans"/>
                <w:color w:val="D3212A"/>
                <w:sz w:val="22"/>
                <w:szCs w:val="22"/>
              </w:rPr>
            </w:pPr>
          </w:p>
          <w:p w14:paraId="5E3398BD" w14:textId="77777777" w:rsidR="00615B91" w:rsidRPr="0092749A" w:rsidRDefault="00615B91" w:rsidP="007F58DE">
            <w:pPr>
              <w:tabs>
                <w:tab w:val="left" w:pos="7768"/>
              </w:tabs>
              <w:rPr>
                <w:rFonts w:ascii="Gill Sans MT" w:hAnsi="Gill Sans MT" w:cs="Gill Sans"/>
                <w:color w:val="D3212A"/>
                <w:sz w:val="22"/>
                <w:szCs w:val="22"/>
              </w:rPr>
            </w:pPr>
          </w:p>
          <w:p w14:paraId="7C776DF0" w14:textId="77777777" w:rsidR="00615B91" w:rsidRPr="0092749A" w:rsidRDefault="00615B91" w:rsidP="007F58DE">
            <w:pPr>
              <w:tabs>
                <w:tab w:val="left" w:pos="7768"/>
              </w:tabs>
              <w:rPr>
                <w:rFonts w:ascii="Gill Sans MT" w:hAnsi="Gill Sans MT" w:cs="Gill Sans"/>
                <w:color w:val="D3212A"/>
                <w:sz w:val="22"/>
                <w:szCs w:val="22"/>
              </w:rPr>
            </w:pPr>
          </w:p>
          <w:p w14:paraId="0CC183E1" w14:textId="77777777" w:rsidR="00BB4855" w:rsidRPr="0092749A" w:rsidRDefault="00BB4855" w:rsidP="007F58DE">
            <w:pPr>
              <w:tabs>
                <w:tab w:val="left" w:pos="7768"/>
              </w:tabs>
              <w:rPr>
                <w:rFonts w:ascii="Gill Sans MT" w:hAnsi="Gill Sans MT" w:cs="Gill Sans"/>
                <w:color w:val="D3212A"/>
                <w:sz w:val="22"/>
                <w:szCs w:val="22"/>
              </w:rPr>
            </w:pPr>
          </w:p>
        </w:tc>
      </w:tr>
      <w:tr w:rsidR="00A5495E" w:rsidRPr="0092749A" w14:paraId="370CAD76" w14:textId="77777777" w:rsidTr="00FC2BC6">
        <w:trPr>
          <w:trHeight w:val="260"/>
        </w:trPr>
        <w:tc>
          <w:tcPr>
            <w:tcW w:w="6346" w:type="dxa"/>
            <w:tcMar>
              <w:top w:w="57" w:type="dxa"/>
              <w:left w:w="113" w:type="dxa"/>
              <w:bottom w:w="57" w:type="dxa"/>
              <w:right w:w="113" w:type="dxa"/>
            </w:tcMar>
          </w:tcPr>
          <w:p w14:paraId="0015ABA7" w14:textId="77777777"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lastRenderedPageBreak/>
              <w:t xml:space="preserve">Headteacher </w:t>
            </w:r>
          </w:p>
        </w:tc>
        <w:tc>
          <w:tcPr>
            <w:tcW w:w="3969" w:type="dxa"/>
            <w:tcMar>
              <w:top w:w="57" w:type="dxa"/>
              <w:left w:w="113" w:type="dxa"/>
              <w:bottom w:w="57" w:type="dxa"/>
              <w:right w:w="113" w:type="dxa"/>
            </w:tcMar>
          </w:tcPr>
          <w:p w14:paraId="5A66DBD7" w14:textId="77777777" w:rsidR="009D1914" w:rsidRPr="0092749A" w:rsidRDefault="00537DD5" w:rsidP="004C2CD8">
            <w:pPr>
              <w:rPr>
                <w:rFonts w:ascii="Gill Sans MT" w:hAnsi="Gill Sans MT" w:cs="Gill Sans"/>
                <w:sz w:val="22"/>
                <w:szCs w:val="22"/>
              </w:rPr>
            </w:pPr>
            <w:r w:rsidRPr="002214DC">
              <w:rPr>
                <w:rFonts w:ascii="Gill Sans MT" w:hAnsi="Gill Sans MT" w:cs="Gill Sans"/>
                <w:color w:val="000000" w:themeColor="text1"/>
                <w:sz w:val="22"/>
                <w:szCs w:val="22"/>
              </w:rPr>
              <w:t>Anna Pattenden</w:t>
            </w:r>
          </w:p>
        </w:tc>
      </w:tr>
      <w:tr w:rsidR="00A5495E" w:rsidRPr="0092749A" w14:paraId="53770A70" w14:textId="77777777" w:rsidTr="00FC2BC6">
        <w:trPr>
          <w:trHeight w:val="20"/>
        </w:trPr>
        <w:tc>
          <w:tcPr>
            <w:tcW w:w="6346" w:type="dxa"/>
            <w:tcMar>
              <w:top w:w="57" w:type="dxa"/>
              <w:left w:w="113" w:type="dxa"/>
              <w:bottom w:w="57" w:type="dxa"/>
              <w:right w:w="113" w:type="dxa"/>
            </w:tcMar>
          </w:tcPr>
          <w:p w14:paraId="7C674D9F" w14:textId="77777777"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3969" w:type="dxa"/>
            <w:tcMar>
              <w:top w:w="57" w:type="dxa"/>
              <w:left w:w="113" w:type="dxa"/>
              <w:bottom w:w="57" w:type="dxa"/>
              <w:right w:w="113" w:type="dxa"/>
            </w:tcMar>
          </w:tcPr>
          <w:p w14:paraId="2219D116" w14:textId="77777777" w:rsidR="009D1914" w:rsidRPr="0092749A" w:rsidRDefault="00537DD5" w:rsidP="004C2CD8">
            <w:pPr>
              <w:rPr>
                <w:rFonts w:ascii="Gill Sans MT" w:hAnsi="Gill Sans MT" w:cs="Gill Sans"/>
                <w:sz w:val="22"/>
                <w:szCs w:val="22"/>
              </w:rPr>
            </w:pPr>
            <w:r>
              <w:rPr>
                <w:rFonts w:ascii="Gill Sans MT" w:hAnsi="Gill Sans MT" w:cs="Gill Sans"/>
                <w:sz w:val="22"/>
                <w:szCs w:val="22"/>
              </w:rPr>
              <w:t>Anne Southgate 820</w:t>
            </w:r>
          </w:p>
        </w:tc>
      </w:tr>
    </w:tbl>
    <w:p w14:paraId="18D8558A" w14:textId="77777777" w:rsidR="004C2CD8" w:rsidRDefault="004C2CD8">
      <w:pPr>
        <w:rPr>
          <w:rFonts w:ascii="Gill Sans MT" w:hAnsi="Gill Sans MT" w:cs="Gill Sans"/>
          <w:sz w:val="22"/>
          <w:szCs w:val="22"/>
        </w:rPr>
      </w:pPr>
    </w:p>
    <w:p w14:paraId="3E56435C" w14:textId="77777777" w:rsidR="00FD60B0" w:rsidRDefault="00FD60B0">
      <w:pPr>
        <w:rPr>
          <w:rFonts w:ascii="Gill Sans MT" w:hAnsi="Gill Sans MT" w:cs="Gill Sans"/>
          <w:sz w:val="22"/>
          <w:szCs w:val="22"/>
        </w:rPr>
      </w:pPr>
    </w:p>
    <w:p w14:paraId="0E62EB0E" w14:textId="77777777" w:rsidR="00430B51" w:rsidRDefault="00430B51">
      <w:pPr>
        <w:rPr>
          <w:rFonts w:ascii="Gill Sans MT" w:hAnsi="Gill Sans MT" w:cs="Gill Sans"/>
          <w:sz w:val="22"/>
          <w:szCs w:val="22"/>
        </w:rPr>
      </w:pPr>
    </w:p>
    <w:p w14:paraId="03E02845" w14:textId="77777777" w:rsidR="00430B51" w:rsidRDefault="00430B51">
      <w:pPr>
        <w:rPr>
          <w:rFonts w:ascii="Gill Sans MT" w:hAnsi="Gill Sans MT" w:cs="Gill Sans"/>
          <w:sz w:val="22"/>
          <w:szCs w:val="22"/>
        </w:rPr>
      </w:pPr>
    </w:p>
    <w:p w14:paraId="49758AAD" w14:textId="77777777" w:rsidR="00430B51" w:rsidRPr="003D3308" w:rsidRDefault="00430B51">
      <w:pPr>
        <w:rPr>
          <w:rFonts w:ascii="Gill Sans MT" w:hAnsi="Gill Sans MT" w:cs="Gill Sans"/>
          <w:sz w:val="22"/>
          <w:szCs w:val="22"/>
        </w:rPr>
      </w:pPr>
    </w:p>
    <w:sectPr w:rsidR="00430B51" w:rsidRPr="003D3308" w:rsidSect="0092749A">
      <w:headerReference w:type="even" r:id="rId8"/>
      <w:headerReference w:type="default" r:id="rId9"/>
      <w:footerReference w:type="even" r:id="rId10"/>
      <w:footerReference w:type="default" r:id="rId11"/>
      <w:headerReference w:type="first" r:id="rId12"/>
      <w:footerReference w:type="first" r:id="rId13"/>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B4282" w14:textId="77777777" w:rsidR="005C2997" w:rsidRDefault="005C2997" w:rsidP="005354C5">
      <w:r>
        <w:separator/>
      </w:r>
    </w:p>
  </w:endnote>
  <w:endnote w:type="continuationSeparator" w:id="0">
    <w:p w14:paraId="67E02AE1" w14:textId="77777777" w:rsidR="005C2997" w:rsidRDefault="005C2997"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076BD" w14:textId="77777777" w:rsidR="00E11A85" w:rsidRDefault="00E11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6F423"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the Promotion of Education 201</w:t>
    </w:r>
    <w:r w:rsidR="00023ED6">
      <w:rPr>
        <w:rFonts w:ascii="Gill Sans MT" w:hAnsi="Gill Sans MT" w:cs="Times New Roman"/>
        <w:noProof/>
        <w:color w:val="00257A"/>
        <w:sz w:val="16"/>
        <w:szCs w:val="16"/>
        <w:lang w:eastAsia="en-GB"/>
      </w:rPr>
      <w:t>9</w:t>
    </w:r>
    <w:r>
      <w:rPr>
        <w:rFonts w:ascii="Gill Sans MT" w:hAnsi="Gill Sans MT" w:cs="Times New Roman"/>
        <w:noProof/>
        <w:color w:val="00257A"/>
        <w:sz w:val="16"/>
        <w:szCs w:val="16"/>
        <w:lang w:eastAsia="en-GB"/>
      </w:rPr>
      <w:t xml:space="preserve">// </w:t>
    </w:r>
    <w:r w:rsidR="00E11A85">
      <w:rPr>
        <w:rFonts w:ascii="Gill Sans MT" w:hAnsi="Gill Sans MT" w:cs="Times New Roman"/>
        <w:noProof/>
        <w:color w:val="00257D"/>
        <w:sz w:val="16"/>
        <w:szCs w:val="16"/>
        <w:lang w:eastAsia="en-GB"/>
      </w:rPr>
      <w:t>Updated</w:t>
    </w:r>
    <w:r w:rsidR="009D12D7" w:rsidRPr="00023ED6">
      <w:rPr>
        <w:rFonts w:ascii="Gill Sans MT" w:hAnsi="Gill Sans MT" w:cs="Times New Roman"/>
        <w:noProof/>
        <w:color w:val="00257D"/>
        <w:sz w:val="16"/>
        <w:szCs w:val="16"/>
        <w:lang w:eastAsia="en-GB"/>
      </w:rPr>
      <w:t xml:space="preserve"> </w:t>
    </w:r>
    <w:r w:rsidR="003A2EC4" w:rsidRPr="00023ED6">
      <w:rPr>
        <w:rFonts w:ascii="Gill Sans MT" w:hAnsi="Gill Sans MT" w:cs="Times New Roman"/>
        <w:noProof/>
        <w:color w:val="00257D"/>
        <w:sz w:val="16"/>
        <w:szCs w:val="16"/>
        <w:lang w:eastAsia="en-GB"/>
      </w:rPr>
      <w:t>October 2019</w:t>
    </w:r>
    <w:r w:rsidRPr="00023ED6">
      <w:rPr>
        <w:rFonts w:ascii="Gill Sans MT" w:hAnsi="Gill Sans MT" w:cs="Times New Roman"/>
        <w:noProof/>
        <w:color w:val="002060"/>
        <w:sz w:val="16"/>
        <w:szCs w:val="16"/>
        <w:lang w:eastAsia="en-GB"/>
      </w:rPr>
      <w:t xml:space="preserve"> </w:t>
    </w:r>
  </w:p>
  <w:p w14:paraId="6E408C73" w14:textId="77777777" w:rsidR="00BB4855" w:rsidRPr="00BB4855" w:rsidRDefault="00BB4855"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AC0E"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F57900">
      <w:rPr>
        <w:rFonts w:ascii="Gill Sans MT" w:hAnsi="Gill Sans MT" w:cs="Times New Roman"/>
        <w:noProof/>
        <w:color w:val="004BFF"/>
        <w:sz w:val="16"/>
        <w:szCs w:val="16"/>
        <w:lang w:eastAsia="en-GB"/>
      </w:rPr>
      <w:t xml:space="preserve">Updated </w:t>
    </w:r>
    <w:r w:rsidR="00F57900" w:rsidRPr="00F57900">
      <w:rPr>
        <w:rFonts w:ascii="Gill Sans MT" w:hAnsi="Gill Sans MT" w:cs="Times New Roman"/>
        <w:noProof/>
        <w:color w:val="004BFF"/>
        <w:sz w:val="16"/>
        <w:szCs w:val="16"/>
        <w:lang w:eastAsia="en-GB"/>
      </w:rPr>
      <w:t>August 2019</w:t>
    </w:r>
    <w:r w:rsidRPr="00F57900">
      <w:rPr>
        <w:rFonts w:ascii="Gill Sans MT" w:hAnsi="Gill Sans MT" w:cs="Times New Roman"/>
        <w:noProof/>
        <w:color w:val="004BFF"/>
        <w:sz w:val="16"/>
        <w:szCs w:val="16"/>
        <w:lang w:eastAsia="en-GB"/>
      </w:rPr>
      <w:t xml:space="preserve"> </w:t>
    </w:r>
  </w:p>
  <w:p w14:paraId="17A380FC" w14:textId="77777777"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DDBF" w14:textId="77777777" w:rsidR="005C2997" w:rsidRDefault="005C2997" w:rsidP="005354C5">
      <w:r>
        <w:separator/>
      </w:r>
    </w:p>
  </w:footnote>
  <w:footnote w:type="continuationSeparator" w:id="0">
    <w:p w14:paraId="1239CB07" w14:textId="77777777" w:rsidR="005C2997" w:rsidRDefault="005C2997"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8CA1" w14:textId="77777777" w:rsidR="00BB4855" w:rsidRDefault="00B73ABE">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36ED534"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2A477" w14:textId="77777777" w:rsidR="00E11A85" w:rsidRDefault="00E11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F7A4" w14:textId="77777777" w:rsidR="00BB4855" w:rsidRDefault="00BB4855">
    <w:pPr>
      <w:pStyle w:val="Header"/>
    </w:pPr>
    <w:r w:rsidRPr="005354C5">
      <w:rPr>
        <w:noProof/>
        <w:lang w:val="en-US"/>
      </w:rPr>
      <w:drawing>
        <wp:anchor distT="0" distB="0" distL="114300" distR="114300" simplePos="0" relativeHeight="251663360" behindDoc="0" locked="0" layoutInCell="1" allowOverlap="1" wp14:anchorId="1F360F3F" wp14:editId="77F3B8DA">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val="en-US"/>
      </w:rPr>
      <w:drawing>
        <wp:anchor distT="0" distB="0" distL="114300" distR="114300" simplePos="0" relativeHeight="251662336" behindDoc="0" locked="1" layoutInCell="1" allowOverlap="1" wp14:anchorId="5C0782A6" wp14:editId="272BF319">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F78"/>
    <w:multiLevelType w:val="hybridMultilevel"/>
    <w:tmpl w:val="F628E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1EAB"/>
    <w:multiLevelType w:val="hybridMultilevel"/>
    <w:tmpl w:val="9AEA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2BFD"/>
    <w:multiLevelType w:val="hybridMultilevel"/>
    <w:tmpl w:val="890AC530"/>
    <w:lvl w:ilvl="0" w:tplc="782A708C">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801027"/>
    <w:multiLevelType w:val="hybridMultilevel"/>
    <w:tmpl w:val="BF28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260A9"/>
    <w:multiLevelType w:val="hybridMultilevel"/>
    <w:tmpl w:val="0E1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130B8D"/>
    <w:multiLevelType w:val="hybridMultilevel"/>
    <w:tmpl w:val="AE22BB28"/>
    <w:lvl w:ilvl="0" w:tplc="782A708C">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81B3F"/>
    <w:multiLevelType w:val="hybridMultilevel"/>
    <w:tmpl w:val="EA66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2F1B4A"/>
    <w:multiLevelType w:val="hybridMultilevel"/>
    <w:tmpl w:val="188A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A909B4"/>
    <w:multiLevelType w:val="hybridMultilevel"/>
    <w:tmpl w:val="24123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5483B"/>
    <w:multiLevelType w:val="hybridMultilevel"/>
    <w:tmpl w:val="6296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C22D04"/>
    <w:multiLevelType w:val="hybridMultilevel"/>
    <w:tmpl w:val="1250F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84E1BA1"/>
    <w:multiLevelType w:val="hybridMultilevel"/>
    <w:tmpl w:val="6412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14"/>
  </w:num>
  <w:num w:numId="5">
    <w:abstractNumId w:val="6"/>
  </w:num>
  <w:num w:numId="6">
    <w:abstractNumId w:val="9"/>
  </w:num>
  <w:num w:numId="7">
    <w:abstractNumId w:val="12"/>
  </w:num>
  <w:num w:numId="8">
    <w:abstractNumId w:val="8"/>
  </w:num>
  <w:num w:numId="9">
    <w:abstractNumId w:val="4"/>
  </w:num>
  <w:num w:numId="10">
    <w:abstractNumId w:val="10"/>
  </w:num>
  <w:num w:numId="11">
    <w:abstractNumId w:val="17"/>
  </w:num>
  <w:num w:numId="12">
    <w:abstractNumId w:val="2"/>
  </w:num>
  <w:num w:numId="13">
    <w:abstractNumId w:val="7"/>
  </w:num>
  <w:num w:numId="14">
    <w:abstractNumId w:val="13"/>
  </w:num>
  <w:num w:numId="15">
    <w:abstractNumId w:val="0"/>
  </w:num>
  <w:num w:numId="16">
    <w:abstractNumId w:val="1"/>
  </w:num>
  <w:num w:numId="17">
    <w:abstractNumId w:val="5"/>
  </w:num>
  <w:num w:numId="18">
    <w:abstractNumId w:val="1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5"/>
    <w:rsid w:val="00006CB3"/>
    <w:rsid w:val="00023ED6"/>
    <w:rsid w:val="000361B1"/>
    <w:rsid w:val="00044D5F"/>
    <w:rsid w:val="00047E73"/>
    <w:rsid w:val="0008053A"/>
    <w:rsid w:val="00082B2F"/>
    <w:rsid w:val="000B46B4"/>
    <w:rsid w:val="000D2CB5"/>
    <w:rsid w:val="000E7B64"/>
    <w:rsid w:val="00103F8B"/>
    <w:rsid w:val="001440FA"/>
    <w:rsid w:val="0016042A"/>
    <w:rsid w:val="001662CC"/>
    <w:rsid w:val="00183D73"/>
    <w:rsid w:val="001A0A35"/>
    <w:rsid w:val="001B19EE"/>
    <w:rsid w:val="001C5CA5"/>
    <w:rsid w:val="001E3957"/>
    <w:rsid w:val="001F1AE2"/>
    <w:rsid w:val="00200527"/>
    <w:rsid w:val="00206F85"/>
    <w:rsid w:val="00211F55"/>
    <w:rsid w:val="0022101C"/>
    <w:rsid w:val="002214DC"/>
    <w:rsid w:val="00232F2A"/>
    <w:rsid w:val="00235F81"/>
    <w:rsid w:val="00242BD1"/>
    <w:rsid w:val="00262868"/>
    <w:rsid w:val="002908BE"/>
    <w:rsid w:val="00293BEF"/>
    <w:rsid w:val="002971E3"/>
    <w:rsid w:val="002D2398"/>
    <w:rsid w:val="00315943"/>
    <w:rsid w:val="00326199"/>
    <w:rsid w:val="00347544"/>
    <w:rsid w:val="0035076F"/>
    <w:rsid w:val="00362219"/>
    <w:rsid w:val="00365DB6"/>
    <w:rsid w:val="003721F8"/>
    <w:rsid w:val="00376F34"/>
    <w:rsid w:val="003978F6"/>
    <w:rsid w:val="003A2EC4"/>
    <w:rsid w:val="003C46E0"/>
    <w:rsid w:val="003C54C1"/>
    <w:rsid w:val="003D3308"/>
    <w:rsid w:val="003F36E5"/>
    <w:rsid w:val="00413291"/>
    <w:rsid w:val="004171F6"/>
    <w:rsid w:val="004176FD"/>
    <w:rsid w:val="00430B51"/>
    <w:rsid w:val="004353DF"/>
    <w:rsid w:val="00441766"/>
    <w:rsid w:val="004526C1"/>
    <w:rsid w:val="00495898"/>
    <w:rsid w:val="004B036D"/>
    <w:rsid w:val="004B6E23"/>
    <w:rsid w:val="004C2CD8"/>
    <w:rsid w:val="004C55C9"/>
    <w:rsid w:val="004D10A6"/>
    <w:rsid w:val="004D38CA"/>
    <w:rsid w:val="004E3676"/>
    <w:rsid w:val="00511122"/>
    <w:rsid w:val="005354C5"/>
    <w:rsid w:val="00536F8B"/>
    <w:rsid w:val="00537DD5"/>
    <w:rsid w:val="00566FA5"/>
    <w:rsid w:val="00572CB0"/>
    <w:rsid w:val="005A3A3C"/>
    <w:rsid w:val="005A5F8C"/>
    <w:rsid w:val="005C2997"/>
    <w:rsid w:val="005C3FA9"/>
    <w:rsid w:val="005D3D0F"/>
    <w:rsid w:val="005D549E"/>
    <w:rsid w:val="005E61F5"/>
    <w:rsid w:val="005E6959"/>
    <w:rsid w:val="00601B2F"/>
    <w:rsid w:val="00604AC9"/>
    <w:rsid w:val="00605A04"/>
    <w:rsid w:val="00615B91"/>
    <w:rsid w:val="006207C1"/>
    <w:rsid w:val="00631CB2"/>
    <w:rsid w:val="00665501"/>
    <w:rsid w:val="006946E6"/>
    <w:rsid w:val="006B7453"/>
    <w:rsid w:val="006C23B6"/>
    <w:rsid w:val="006C78F1"/>
    <w:rsid w:val="006E16E3"/>
    <w:rsid w:val="006E7B8F"/>
    <w:rsid w:val="006E7C24"/>
    <w:rsid w:val="007303D9"/>
    <w:rsid w:val="007327CB"/>
    <w:rsid w:val="007355A6"/>
    <w:rsid w:val="00751261"/>
    <w:rsid w:val="00753603"/>
    <w:rsid w:val="00765A55"/>
    <w:rsid w:val="007A4754"/>
    <w:rsid w:val="007E55D9"/>
    <w:rsid w:val="007F0EE5"/>
    <w:rsid w:val="007F58DE"/>
    <w:rsid w:val="00816B0D"/>
    <w:rsid w:val="00831CB9"/>
    <w:rsid w:val="00841C9F"/>
    <w:rsid w:val="0084266F"/>
    <w:rsid w:val="00872D02"/>
    <w:rsid w:val="008834AB"/>
    <w:rsid w:val="00887DBD"/>
    <w:rsid w:val="008A2603"/>
    <w:rsid w:val="008A3962"/>
    <w:rsid w:val="008D3A23"/>
    <w:rsid w:val="008F44DC"/>
    <w:rsid w:val="00916C15"/>
    <w:rsid w:val="009258F1"/>
    <w:rsid w:val="0092749A"/>
    <w:rsid w:val="009514B0"/>
    <w:rsid w:val="0095757B"/>
    <w:rsid w:val="009B1CEE"/>
    <w:rsid w:val="009C600B"/>
    <w:rsid w:val="009D12D7"/>
    <w:rsid w:val="009D1914"/>
    <w:rsid w:val="009D42C0"/>
    <w:rsid w:val="009E3F68"/>
    <w:rsid w:val="00A152E6"/>
    <w:rsid w:val="00A1640C"/>
    <w:rsid w:val="00A1672D"/>
    <w:rsid w:val="00A21697"/>
    <w:rsid w:val="00A26C79"/>
    <w:rsid w:val="00A2755E"/>
    <w:rsid w:val="00A279C2"/>
    <w:rsid w:val="00A426E3"/>
    <w:rsid w:val="00A5148D"/>
    <w:rsid w:val="00A5495E"/>
    <w:rsid w:val="00A558B5"/>
    <w:rsid w:val="00A95535"/>
    <w:rsid w:val="00AA22FF"/>
    <w:rsid w:val="00AA501D"/>
    <w:rsid w:val="00AC3940"/>
    <w:rsid w:val="00AD529A"/>
    <w:rsid w:val="00AF306E"/>
    <w:rsid w:val="00B133AF"/>
    <w:rsid w:val="00B17358"/>
    <w:rsid w:val="00B676B0"/>
    <w:rsid w:val="00B67E47"/>
    <w:rsid w:val="00B73ABE"/>
    <w:rsid w:val="00B926A9"/>
    <w:rsid w:val="00B942BD"/>
    <w:rsid w:val="00B96730"/>
    <w:rsid w:val="00BB4855"/>
    <w:rsid w:val="00BC286D"/>
    <w:rsid w:val="00BD4F40"/>
    <w:rsid w:val="00BF6831"/>
    <w:rsid w:val="00C2237F"/>
    <w:rsid w:val="00C2629A"/>
    <w:rsid w:val="00C26B47"/>
    <w:rsid w:val="00C27F54"/>
    <w:rsid w:val="00C539F5"/>
    <w:rsid w:val="00C67EC2"/>
    <w:rsid w:val="00C777A8"/>
    <w:rsid w:val="00CA7502"/>
    <w:rsid w:val="00CC0C2D"/>
    <w:rsid w:val="00CC27C8"/>
    <w:rsid w:val="00CC6D93"/>
    <w:rsid w:val="00CD2136"/>
    <w:rsid w:val="00CF084C"/>
    <w:rsid w:val="00D07F1B"/>
    <w:rsid w:val="00D12E34"/>
    <w:rsid w:val="00D20432"/>
    <w:rsid w:val="00D23441"/>
    <w:rsid w:val="00D33AE4"/>
    <w:rsid w:val="00D355A9"/>
    <w:rsid w:val="00D471F3"/>
    <w:rsid w:val="00D80D76"/>
    <w:rsid w:val="00DB5368"/>
    <w:rsid w:val="00DC6D40"/>
    <w:rsid w:val="00DD2F5F"/>
    <w:rsid w:val="00DD7F65"/>
    <w:rsid w:val="00DF0E77"/>
    <w:rsid w:val="00DF61FF"/>
    <w:rsid w:val="00E02279"/>
    <w:rsid w:val="00E11A85"/>
    <w:rsid w:val="00E20A4A"/>
    <w:rsid w:val="00E226FC"/>
    <w:rsid w:val="00E27D58"/>
    <w:rsid w:val="00E31BA4"/>
    <w:rsid w:val="00E34C48"/>
    <w:rsid w:val="00E56E99"/>
    <w:rsid w:val="00E9462E"/>
    <w:rsid w:val="00EB4FAE"/>
    <w:rsid w:val="00ED18DE"/>
    <w:rsid w:val="00F1454A"/>
    <w:rsid w:val="00F26971"/>
    <w:rsid w:val="00F45D4C"/>
    <w:rsid w:val="00F525B1"/>
    <w:rsid w:val="00F57900"/>
    <w:rsid w:val="00F5792F"/>
    <w:rsid w:val="00F73707"/>
    <w:rsid w:val="00F7621C"/>
    <w:rsid w:val="00F9241A"/>
    <w:rsid w:val="00FA00AA"/>
    <w:rsid w:val="00FA47C7"/>
    <w:rsid w:val="00FB47E6"/>
    <w:rsid w:val="00FC2BC6"/>
    <w:rsid w:val="00FD60B0"/>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57C474"/>
  <w14:defaultImageDpi w14:val="300"/>
  <w15:docId w15:val="{9E3A50D8-6F69-4DD7-B138-340700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styleId="NormalWeb">
    <w:name w:val="Normal (Web)"/>
    <w:basedOn w:val="Normal"/>
    <w:uiPriority w:val="99"/>
    <w:unhideWhenUsed/>
    <w:rsid w:val="00537DD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Calibri (Body)">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1D1D8D"/>
    <w:rsid w:val="002A3487"/>
    <w:rsid w:val="002D08F9"/>
    <w:rsid w:val="003A176C"/>
    <w:rsid w:val="004137A4"/>
    <w:rsid w:val="00433414"/>
    <w:rsid w:val="004772D2"/>
    <w:rsid w:val="004C29B6"/>
    <w:rsid w:val="00507857"/>
    <w:rsid w:val="005359F3"/>
    <w:rsid w:val="005E4A82"/>
    <w:rsid w:val="00660C12"/>
    <w:rsid w:val="00670C19"/>
    <w:rsid w:val="006A30CE"/>
    <w:rsid w:val="006C6788"/>
    <w:rsid w:val="007724DB"/>
    <w:rsid w:val="008015DE"/>
    <w:rsid w:val="008C31BA"/>
    <w:rsid w:val="00924EE6"/>
    <w:rsid w:val="009A34C6"/>
    <w:rsid w:val="00A01ABE"/>
    <w:rsid w:val="00A53C84"/>
    <w:rsid w:val="00A62398"/>
    <w:rsid w:val="00AF7C6F"/>
    <w:rsid w:val="00DF7A60"/>
    <w:rsid w:val="00E17A4E"/>
    <w:rsid w:val="00EA3D80"/>
    <w:rsid w:val="00EE221C"/>
    <w:rsid w:val="00EE3EF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C17F4-F822-4B3A-AC93-05251A60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7913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2018-02-20T10:29:00Z</cp:lastPrinted>
  <dcterms:created xsi:type="dcterms:W3CDTF">2019-11-29T09:08:00Z</dcterms:created>
  <dcterms:modified xsi:type="dcterms:W3CDTF">2019-11-29T09:08:00Z</dcterms:modified>
</cp:coreProperties>
</file>